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00" w:rsidRDefault="00126C00" w:rsidP="00126C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2A01" w:rsidRPr="00722A01" w:rsidRDefault="00722A01" w:rsidP="00722A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22A01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</w:t>
      </w:r>
    </w:p>
    <w:p w:rsidR="00722A01" w:rsidRPr="00722A01" w:rsidRDefault="00722A01" w:rsidP="00722A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22A01">
        <w:rPr>
          <w:rFonts w:ascii="Times New Roman" w:eastAsia="Times New Roman" w:hAnsi="Times New Roman"/>
          <w:b/>
          <w:sz w:val="28"/>
          <w:szCs w:val="28"/>
          <w:lang w:eastAsia="zh-CN"/>
        </w:rPr>
        <w:t>ЕСИПОВСКОГО  СЕЛЬСКОГО ПОСЕЛЕНИЯ</w:t>
      </w:r>
    </w:p>
    <w:p w:rsidR="00722A01" w:rsidRPr="00722A01" w:rsidRDefault="00722A01" w:rsidP="00722A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22A01">
        <w:rPr>
          <w:rFonts w:ascii="Times New Roman" w:eastAsia="Times New Roman" w:hAnsi="Times New Roman"/>
          <w:b/>
          <w:sz w:val="28"/>
          <w:szCs w:val="28"/>
          <w:lang w:eastAsia="zh-CN"/>
        </w:rPr>
        <w:t>ТЕРНОВСКОГО МУНИЦИПАЛЬНОГО РАЙОНА</w:t>
      </w:r>
    </w:p>
    <w:p w:rsidR="00722A01" w:rsidRPr="00722A01" w:rsidRDefault="00722A01" w:rsidP="00722A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22A01">
        <w:rPr>
          <w:rFonts w:ascii="Times New Roman" w:eastAsia="Times New Roman" w:hAnsi="Times New Roman"/>
          <w:b/>
          <w:sz w:val="28"/>
          <w:szCs w:val="28"/>
          <w:lang w:eastAsia="zh-CN"/>
        </w:rPr>
        <w:t>ВОРОНЕЖСКОЙ ОБЛАСТИ</w:t>
      </w:r>
    </w:p>
    <w:p w:rsidR="00722A01" w:rsidRPr="00722A01" w:rsidRDefault="00722A01" w:rsidP="00722A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22A01" w:rsidRPr="00722A01" w:rsidRDefault="00722A01" w:rsidP="00722A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22A01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ПОСТАНОВЛЕНИЕ</w:t>
      </w:r>
    </w:p>
    <w:p w:rsidR="00722A01" w:rsidRPr="00722A01" w:rsidRDefault="00722A01" w:rsidP="00722A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A01" w:rsidRPr="00722A01" w:rsidRDefault="00722A01" w:rsidP="00722A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722A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27 июня 2025 г.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50</w:t>
      </w:r>
    </w:p>
    <w:p w:rsidR="00722A01" w:rsidRPr="00722A01" w:rsidRDefault="00722A01" w:rsidP="00722A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spellStart"/>
      <w:r w:rsidRPr="00722A01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Start"/>
      <w:r w:rsidRPr="00722A01">
        <w:rPr>
          <w:rFonts w:ascii="Times New Roman" w:eastAsia="Times New Roman" w:hAnsi="Times New Roman"/>
          <w:b/>
          <w:sz w:val="24"/>
          <w:szCs w:val="24"/>
          <w:lang w:eastAsia="ru-RU"/>
        </w:rPr>
        <w:t>.Е</w:t>
      </w:r>
      <w:proofErr w:type="gramEnd"/>
      <w:r w:rsidRPr="00722A01">
        <w:rPr>
          <w:rFonts w:ascii="Times New Roman" w:eastAsia="Times New Roman" w:hAnsi="Times New Roman"/>
          <w:b/>
          <w:sz w:val="24"/>
          <w:szCs w:val="24"/>
          <w:lang w:eastAsia="ru-RU"/>
        </w:rPr>
        <w:t>сипово</w:t>
      </w:r>
      <w:proofErr w:type="spellEnd"/>
    </w:p>
    <w:p w:rsidR="00722A01" w:rsidRPr="00722A01" w:rsidRDefault="00722A01" w:rsidP="00722A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126C00">
        <w:rPr>
          <w:rFonts w:ascii="Times New Roman" w:hAnsi="Times New Roman"/>
          <w:b/>
          <w:sz w:val="28"/>
          <w:szCs w:val="28"/>
        </w:rPr>
        <w:t>«</w:t>
      </w:r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 xml:space="preserve">Признание помещения жилым помещением, 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 xml:space="preserve">жилого помещения </w:t>
      </w:r>
      <w:proofErr w:type="gramStart"/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>непригодным</w:t>
      </w:r>
      <w:proofErr w:type="gramEnd"/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 xml:space="preserve"> для 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 xml:space="preserve">проживания и многоквартирного дома </w:t>
      </w:r>
    </w:p>
    <w:p w:rsidR="00126C00" w:rsidRPr="00126C00" w:rsidRDefault="00126C00" w:rsidP="00126C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26C00">
        <w:rPr>
          <w:rFonts w:ascii="Times New Roman" w:hAnsi="Times New Roman"/>
          <w:b/>
          <w:bCs/>
          <w:kern w:val="28"/>
          <w:sz w:val="28"/>
          <w:szCs w:val="28"/>
        </w:rPr>
        <w:t>аварийным и подлежащим сносу или реконструкции</w:t>
      </w:r>
      <w:r w:rsidRPr="00126C00">
        <w:rPr>
          <w:rFonts w:ascii="Times New Roman" w:hAnsi="Times New Roman"/>
          <w:b/>
          <w:sz w:val="28"/>
          <w:szCs w:val="28"/>
        </w:rPr>
        <w:t xml:space="preserve">» </w:t>
      </w:r>
    </w:p>
    <w:p w:rsidR="00126C00" w:rsidRPr="00126C00" w:rsidRDefault="00126C00" w:rsidP="00722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C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6C00">
        <w:rPr>
          <w:rFonts w:ascii="Times New Roman" w:hAnsi="Times New Roman"/>
          <w:sz w:val="28"/>
          <w:szCs w:val="28"/>
        </w:rPr>
        <w:tab/>
        <w:t xml:space="preserve">      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</w:t>
      </w:r>
      <w:proofErr w:type="gramStart"/>
      <w:r w:rsidRPr="00126C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26C00">
        <w:rPr>
          <w:rFonts w:ascii="Times New Roman" w:hAnsi="Times New Roman"/>
          <w:sz w:val="28"/>
          <w:szCs w:val="28"/>
        </w:rPr>
        <w:t xml:space="preserve">               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proofErr w:type="spellStart"/>
      <w:r w:rsidR="00722A01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126C0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в филиале АУ «МФЦ»,   администрация </w:t>
      </w:r>
      <w:proofErr w:type="spellStart"/>
      <w:r w:rsidR="00722A01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126C0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       </w:t>
      </w:r>
      <w:r w:rsidRPr="00722A01">
        <w:rPr>
          <w:rFonts w:ascii="Times New Roman" w:hAnsi="Times New Roman"/>
          <w:b/>
          <w:sz w:val="28"/>
          <w:szCs w:val="28"/>
        </w:rPr>
        <w:t>ПОСТАНОВЛЯЕТ:</w:t>
      </w:r>
    </w:p>
    <w:p w:rsidR="00021079" w:rsidRDefault="00126C00" w:rsidP="00126C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6C00">
        <w:rPr>
          <w:rFonts w:ascii="Times New Roman" w:hAnsi="Times New Roman"/>
          <w:sz w:val="28"/>
          <w:szCs w:val="28"/>
        </w:rPr>
        <w:t xml:space="preserve">          </w:t>
      </w:r>
    </w:p>
    <w:p w:rsidR="00126C00" w:rsidRPr="00126C00" w:rsidRDefault="00021079" w:rsidP="00126C0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26C00" w:rsidRPr="00126C00">
        <w:rPr>
          <w:rFonts w:ascii="Times New Roman" w:hAnsi="Times New Roman"/>
          <w:sz w:val="28"/>
          <w:szCs w:val="28"/>
        </w:rPr>
        <w:t>1. Утвердить  технологическую схему предоставления муниципальной услуги «</w:t>
      </w:r>
      <w:r w:rsidR="00126C00" w:rsidRPr="00126C00">
        <w:rPr>
          <w:rFonts w:ascii="Times New Roman" w:hAnsi="Times New Roman"/>
          <w:bCs/>
          <w:kern w:val="28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26C00" w:rsidRPr="00126C00">
        <w:rPr>
          <w:rFonts w:ascii="Times New Roman" w:hAnsi="Times New Roman"/>
          <w:sz w:val="28"/>
          <w:szCs w:val="28"/>
        </w:rPr>
        <w:t>», согласно приложению.</w:t>
      </w:r>
    </w:p>
    <w:p w:rsidR="00126C00" w:rsidRPr="00126C00" w:rsidRDefault="00126C00" w:rsidP="00126C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C00"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="00722A01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126C0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в </w:t>
      </w:r>
      <w:proofErr w:type="spellStart"/>
      <w:r w:rsidRPr="00126C00">
        <w:rPr>
          <w:rFonts w:ascii="Times New Roman" w:hAnsi="Times New Roman"/>
          <w:sz w:val="28"/>
          <w:szCs w:val="28"/>
        </w:rPr>
        <w:t>сет</w:t>
      </w:r>
      <w:proofErr w:type="gramStart"/>
      <w:r w:rsidRPr="00126C00">
        <w:rPr>
          <w:rFonts w:ascii="Times New Roman" w:hAnsi="Times New Roman"/>
          <w:sz w:val="28"/>
          <w:szCs w:val="28"/>
        </w:rPr>
        <w:t>и«</w:t>
      </w:r>
      <w:proofErr w:type="gramEnd"/>
      <w:r w:rsidRPr="00126C00">
        <w:rPr>
          <w:rFonts w:ascii="Times New Roman" w:hAnsi="Times New Roman"/>
          <w:sz w:val="28"/>
          <w:szCs w:val="28"/>
        </w:rPr>
        <w:t>Интернет</w:t>
      </w:r>
      <w:proofErr w:type="spellEnd"/>
      <w:r w:rsidRPr="00126C00">
        <w:rPr>
          <w:rFonts w:ascii="Times New Roman" w:hAnsi="Times New Roman"/>
          <w:sz w:val="28"/>
          <w:szCs w:val="28"/>
        </w:rPr>
        <w:t xml:space="preserve">».                                                                                              </w:t>
      </w:r>
      <w:r w:rsidR="00021079">
        <w:rPr>
          <w:rFonts w:ascii="Times New Roman" w:hAnsi="Times New Roman"/>
          <w:sz w:val="28"/>
          <w:szCs w:val="28"/>
        </w:rPr>
        <w:t xml:space="preserve">                   </w:t>
      </w:r>
      <w:r w:rsidR="00021079">
        <w:rPr>
          <w:rFonts w:ascii="Times New Roman" w:hAnsi="Times New Roman"/>
          <w:sz w:val="28"/>
          <w:szCs w:val="28"/>
        </w:rPr>
        <w:br/>
        <w:t xml:space="preserve">          </w:t>
      </w:r>
      <w:r w:rsidRPr="00126C00">
        <w:rPr>
          <w:rFonts w:ascii="Times New Roman" w:hAnsi="Times New Roman"/>
          <w:sz w:val="28"/>
          <w:szCs w:val="28"/>
        </w:rPr>
        <w:t xml:space="preserve">3.      Постановление вступает в силу </w:t>
      </w:r>
      <w:proofErr w:type="gramStart"/>
      <w:r w:rsidRPr="00126C00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126C00">
        <w:rPr>
          <w:rFonts w:ascii="Times New Roman" w:hAnsi="Times New Roman"/>
          <w:sz w:val="28"/>
          <w:szCs w:val="28"/>
        </w:rPr>
        <w:t>.</w:t>
      </w:r>
    </w:p>
    <w:p w:rsidR="00126C00" w:rsidRPr="00126C00" w:rsidRDefault="00021079" w:rsidP="00126C0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6C00" w:rsidRPr="00126C00">
        <w:rPr>
          <w:rFonts w:ascii="Times New Roman" w:hAnsi="Times New Roman"/>
          <w:sz w:val="28"/>
          <w:szCs w:val="28"/>
        </w:rPr>
        <w:t xml:space="preserve">4.      </w:t>
      </w:r>
      <w:proofErr w:type="gramStart"/>
      <w:r w:rsidR="00126C00" w:rsidRPr="00126C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26C00" w:rsidRPr="00126C00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126C00" w:rsidRPr="00722A01" w:rsidRDefault="00126C00" w:rsidP="00126C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22A01">
        <w:rPr>
          <w:rFonts w:ascii="Times New Roman" w:hAnsi="Times New Roman"/>
          <w:b/>
          <w:sz w:val="28"/>
          <w:szCs w:val="28"/>
        </w:rPr>
        <w:t xml:space="preserve">         Глава </w:t>
      </w:r>
      <w:proofErr w:type="spellStart"/>
      <w:r w:rsidR="00722A01" w:rsidRPr="00722A01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126C00" w:rsidRPr="00722A01" w:rsidRDefault="00126C00" w:rsidP="00126C00">
      <w:pPr>
        <w:pStyle w:val="a3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722A01">
        <w:rPr>
          <w:rFonts w:ascii="Times New Roman" w:hAnsi="Times New Roman"/>
          <w:b/>
          <w:sz w:val="28"/>
          <w:szCs w:val="28"/>
        </w:rPr>
        <w:t xml:space="preserve">         сельского поселения                                                     </w:t>
      </w:r>
      <w:proofErr w:type="spellStart"/>
      <w:r w:rsidR="00722A01" w:rsidRPr="00722A01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6E5688" w:rsidRPr="00126C00" w:rsidRDefault="006E5688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5688" w:rsidRDefault="006E5688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1079" w:rsidRDefault="00021079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1079" w:rsidRDefault="00021079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1079" w:rsidRDefault="00021079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22A01" w:rsidRDefault="00722A01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22A01" w:rsidRDefault="00722A01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E5688" w:rsidRPr="00021079" w:rsidRDefault="006E5688" w:rsidP="006E56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2107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E5688" w:rsidRPr="00021079" w:rsidRDefault="006E5688" w:rsidP="006E568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107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E5688" w:rsidRPr="00021079" w:rsidRDefault="00722A01" w:rsidP="006E5688">
      <w:pPr>
        <w:pStyle w:val="a3"/>
        <w:ind w:left="-28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Есиповского</w:t>
      </w:r>
      <w:proofErr w:type="spellEnd"/>
      <w:r w:rsidR="006E5688" w:rsidRPr="0002107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E5688" w:rsidRPr="00021079" w:rsidRDefault="006E5688" w:rsidP="006E568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1079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6E5688" w:rsidRPr="00021079" w:rsidRDefault="00722A01" w:rsidP="006E568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E5688" w:rsidRPr="00021079">
        <w:rPr>
          <w:rFonts w:ascii="Times New Roman" w:hAnsi="Times New Roman"/>
          <w:bCs/>
          <w:sz w:val="24"/>
          <w:szCs w:val="24"/>
        </w:rPr>
        <w:t>т 2</w:t>
      </w:r>
      <w:r>
        <w:rPr>
          <w:rFonts w:ascii="Times New Roman" w:hAnsi="Times New Roman"/>
          <w:bCs/>
          <w:sz w:val="24"/>
          <w:szCs w:val="24"/>
        </w:rPr>
        <w:t xml:space="preserve">7 </w:t>
      </w:r>
      <w:r w:rsidR="006E5688" w:rsidRPr="00021079">
        <w:rPr>
          <w:rFonts w:ascii="Times New Roman" w:hAnsi="Times New Roman"/>
          <w:bCs/>
          <w:sz w:val="24"/>
          <w:szCs w:val="24"/>
        </w:rPr>
        <w:t>июня 2025 года №</w:t>
      </w:r>
      <w:r>
        <w:rPr>
          <w:rFonts w:ascii="Times New Roman" w:hAnsi="Times New Roman"/>
          <w:bCs/>
          <w:sz w:val="24"/>
          <w:szCs w:val="24"/>
        </w:rPr>
        <w:t>5</w:t>
      </w:r>
      <w:r w:rsidR="00417A5F" w:rsidRPr="00021079">
        <w:rPr>
          <w:rFonts w:ascii="Times New Roman" w:hAnsi="Times New Roman"/>
          <w:bCs/>
          <w:sz w:val="24"/>
          <w:szCs w:val="24"/>
        </w:rPr>
        <w:t>0</w:t>
      </w:r>
    </w:p>
    <w:p w:rsidR="006E5688" w:rsidRPr="00021079" w:rsidRDefault="006E5688" w:rsidP="008C5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317" w:rsidRPr="00021079" w:rsidRDefault="00FD7317" w:rsidP="006E56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1079">
        <w:rPr>
          <w:rFonts w:ascii="Times New Roman" w:hAnsi="Times New Roman"/>
          <w:b/>
          <w:sz w:val="20"/>
          <w:szCs w:val="20"/>
        </w:rPr>
        <w:t xml:space="preserve"> ТЕХНОЛОГИЧЕСКАЯ СХЕМА</w:t>
      </w:r>
    </w:p>
    <w:p w:rsidR="006E5688" w:rsidRPr="00021079" w:rsidRDefault="00FD7317" w:rsidP="006E56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FD7317" w:rsidRPr="00021079" w:rsidRDefault="00FD7317" w:rsidP="006E56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1079">
        <w:rPr>
          <w:rFonts w:ascii="Times New Roman" w:hAnsi="Times New Roman"/>
          <w:b/>
          <w:sz w:val="20"/>
          <w:szCs w:val="20"/>
        </w:rPr>
        <w:t xml:space="preserve"> «Признание </w:t>
      </w:r>
      <w:r w:rsidR="00791E55" w:rsidRPr="00021079">
        <w:rPr>
          <w:rFonts w:ascii="Times New Roman" w:hAnsi="Times New Roman"/>
          <w:b/>
          <w:sz w:val="20"/>
          <w:szCs w:val="20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21079">
        <w:rPr>
          <w:rFonts w:ascii="Times New Roman" w:hAnsi="Times New Roman"/>
          <w:b/>
          <w:sz w:val="20"/>
          <w:szCs w:val="20"/>
        </w:rPr>
        <w:t>»</w:t>
      </w:r>
    </w:p>
    <w:p w:rsidR="00FD7317" w:rsidRPr="00021079" w:rsidRDefault="00FD7317" w:rsidP="006E56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D7317" w:rsidRPr="00021079" w:rsidRDefault="00FD7317" w:rsidP="006E568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1079">
        <w:rPr>
          <w:rFonts w:ascii="Times New Roman" w:hAnsi="Times New Roman"/>
          <w:b/>
          <w:sz w:val="20"/>
          <w:szCs w:val="20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3444"/>
        <w:gridCol w:w="5097"/>
      </w:tblGrid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5097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97" w:type="dxa"/>
          </w:tcPr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722A01">
              <w:rPr>
                <w:rFonts w:ascii="Times New Roman" w:hAnsi="Times New Roman"/>
                <w:sz w:val="20"/>
                <w:szCs w:val="20"/>
              </w:rPr>
              <w:t>Есиповского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(далее –  администрация)</w:t>
            </w:r>
          </w:p>
          <w:p w:rsidR="00FD7317" w:rsidRPr="00021079" w:rsidRDefault="006E5688" w:rsidP="00F34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Автономное учреждение «</w:t>
            </w:r>
            <w:proofErr w:type="gramStart"/>
            <w:r w:rsidRPr="0002107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Многофункциональный</w:t>
            </w:r>
            <w:proofErr w:type="gramEnd"/>
            <w:r w:rsidRPr="0002107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центр предоставления государственных и муниципальных услуг» (далее – МФЦ)</w:t>
            </w:r>
          </w:p>
        </w:tc>
      </w:tr>
      <w:tr w:rsidR="00FD7317" w:rsidRPr="00021079" w:rsidTr="00791E55">
        <w:tc>
          <w:tcPr>
            <w:tcW w:w="804" w:type="dxa"/>
            <w:shd w:val="clear" w:color="auto" w:fill="auto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44" w:type="dxa"/>
            <w:shd w:val="clear" w:color="auto" w:fill="auto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97" w:type="dxa"/>
            <w:shd w:val="clear" w:color="auto" w:fill="auto"/>
          </w:tcPr>
          <w:p w:rsidR="00FD7317" w:rsidRPr="00021079" w:rsidRDefault="00FD7317" w:rsidP="006E56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97" w:type="dxa"/>
          </w:tcPr>
          <w:p w:rsidR="00FD7317" w:rsidRPr="00021079" w:rsidRDefault="00791E55" w:rsidP="006E5688">
            <w:pPr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97" w:type="dxa"/>
          </w:tcPr>
          <w:p w:rsidR="00FD7317" w:rsidRPr="00021079" w:rsidRDefault="006E5688" w:rsidP="006E5688">
            <w:pPr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097" w:type="dxa"/>
          </w:tcPr>
          <w:p w:rsidR="006E5688" w:rsidRPr="00021079" w:rsidRDefault="006E5688" w:rsidP="00417A5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>Утвержден</w:t>
            </w:r>
            <w:proofErr w:type="gramEnd"/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 постановлением администрации </w:t>
            </w:r>
            <w:proofErr w:type="spellStart"/>
            <w:r w:rsidR="00722A01">
              <w:rPr>
                <w:rFonts w:ascii="Times New Roman" w:hAnsi="Times New Roman"/>
                <w:b w:val="0"/>
                <w:sz w:val="20"/>
                <w:szCs w:val="20"/>
              </w:rPr>
              <w:t>Есиповского</w:t>
            </w:r>
            <w:proofErr w:type="spellEnd"/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от </w:t>
            </w:r>
            <w:r w:rsidR="00722A01">
              <w:rPr>
                <w:rFonts w:ascii="Times New Roman" w:hAnsi="Times New Roman"/>
                <w:b w:val="0"/>
                <w:sz w:val="20"/>
                <w:szCs w:val="20"/>
              </w:rPr>
              <w:t>29</w:t>
            </w:r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>.05.2024 №</w:t>
            </w:r>
            <w:r w:rsidR="00722A01">
              <w:rPr>
                <w:rFonts w:ascii="Times New Roman" w:hAnsi="Times New Roman"/>
                <w:b w:val="0"/>
                <w:sz w:val="20"/>
                <w:szCs w:val="20"/>
              </w:rPr>
              <w:t>18</w:t>
            </w:r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 «</w:t>
            </w:r>
            <w:r w:rsidRPr="00021079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административного</w:t>
            </w:r>
          </w:p>
          <w:p w:rsidR="00FD7317" w:rsidRPr="00021079" w:rsidRDefault="006E5688" w:rsidP="00417A5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107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</w:t>
            </w:r>
            <w:proofErr w:type="spellStart"/>
            <w:r w:rsidR="00722A01">
              <w:rPr>
                <w:rFonts w:ascii="Times New Roman" w:hAnsi="Times New Roman" w:cs="Times New Roman"/>
                <w:b w:val="0"/>
                <w:sz w:val="20"/>
                <w:szCs w:val="20"/>
              </w:rPr>
              <w:t>Есиповского</w:t>
            </w:r>
            <w:proofErr w:type="spellEnd"/>
            <w:r w:rsidRPr="0002107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</w:t>
            </w:r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  <w:r w:rsidR="00417A5F"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</w:t>
            </w:r>
            <w:proofErr w:type="gramStart"/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Pr="00021079">
              <w:rPr>
                <w:rFonts w:ascii="Times New Roman" w:hAnsi="Times New Roman"/>
                <w:b w:val="0"/>
                <w:sz w:val="20"/>
                <w:szCs w:val="20"/>
              </w:rPr>
              <w:t>далее – Административный регламент)</w:t>
            </w:r>
            <w:r w:rsidR="00417A5F" w:rsidRPr="00021079">
              <w:t xml:space="preserve"> 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Перечень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97" w:type="dxa"/>
          </w:tcPr>
          <w:p w:rsidR="00FD7317" w:rsidRPr="00021079" w:rsidRDefault="00FD7317" w:rsidP="006E56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Подуслуга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 1: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для проживания от граждан;</w:t>
            </w:r>
          </w:p>
          <w:p w:rsidR="00FD7317" w:rsidRPr="00021079" w:rsidRDefault="00FD7317" w:rsidP="006E56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Подуслуга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 2: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760F8C">
        <w:tc>
          <w:tcPr>
            <w:tcW w:w="804" w:type="dxa"/>
          </w:tcPr>
          <w:p w:rsidR="00FD7317" w:rsidRPr="00021079" w:rsidRDefault="00FD7317" w:rsidP="006E5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97" w:type="dxa"/>
          </w:tcPr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радиотелефонная связь;</w:t>
            </w:r>
          </w:p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терминальные устройства в МФЦ;</w:t>
            </w:r>
          </w:p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E5688" w:rsidRPr="00021079" w:rsidRDefault="006E5688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официальный сайт администрации;</w:t>
            </w:r>
          </w:p>
          <w:p w:rsidR="00FD7317" w:rsidRPr="00021079" w:rsidRDefault="006E5688" w:rsidP="006E56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 другие способы</w:t>
            </w:r>
          </w:p>
        </w:tc>
      </w:tr>
    </w:tbl>
    <w:p w:rsidR="00FD7317" w:rsidRPr="00021079" w:rsidRDefault="00FD7317" w:rsidP="006E568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7317" w:rsidRPr="00021079" w:rsidRDefault="00FD7317" w:rsidP="00D05598">
      <w:pPr>
        <w:jc w:val="center"/>
        <w:rPr>
          <w:rFonts w:ascii="Times New Roman" w:hAnsi="Times New Roman"/>
          <w:sz w:val="24"/>
          <w:szCs w:val="24"/>
        </w:rPr>
        <w:sectPr w:rsidR="00FD7317" w:rsidRPr="00021079" w:rsidSect="006E5688">
          <w:headerReference w:type="default" r:id="rId9"/>
          <w:pgSz w:w="11906" w:h="16838"/>
          <w:pgMar w:top="397" w:right="851" w:bottom="397" w:left="1701" w:header="709" w:footer="709" w:gutter="0"/>
          <w:cols w:space="708"/>
          <w:titlePg/>
          <w:docGrid w:linePitch="360"/>
        </w:sectPr>
      </w:pPr>
    </w:p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lastRenderedPageBreak/>
        <w:t>Раздел 2. Общие сведения о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подуслугах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920"/>
        <w:gridCol w:w="2268"/>
        <w:gridCol w:w="1417"/>
        <w:gridCol w:w="1134"/>
        <w:gridCol w:w="1418"/>
        <w:gridCol w:w="1276"/>
        <w:gridCol w:w="1287"/>
        <w:gridCol w:w="839"/>
        <w:gridCol w:w="2268"/>
        <w:gridCol w:w="1701"/>
      </w:tblGrid>
      <w:tr w:rsidR="00FD7317" w:rsidRPr="00021079" w:rsidTr="00510845">
        <w:tc>
          <w:tcPr>
            <w:tcW w:w="2093" w:type="dxa"/>
            <w:gridSpan w:val="2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</w:tcPr>
          <w:p w:rsidR="00FD7317" w:rsidRPr="00021079" w:rsidRDefault="00FD7317" w:rsidP="00C670C4">
            <w:pPr>
              <w:spacing w:after="0" w:line="240" w:lineRule="auto"/>
              <w:ind w:right="-1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3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D7317" w:rsidRPr="00021079" w:rsidTr="00510845">
        <w:tc>
          <w:tcPr>
            <w:tcW w:w="117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2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268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наличие платы (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28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83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КБК для взимания платы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венной пошлины), в том числе через МФЦ</w:t>
            </w:r>
          </w:p>
        </w:tc>
        <w:tc>
          <w:tcPr>
            <w:tcW w:w="2268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510845">
        <w:tc>
          <w:tcPr>
            <w:tcW w:w="117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D7317" w:rsidRPr="00021079" w:rsidTr="00760F8C">
        <w:tc>
          <w:tcPr>
            <w:tcW w:w="15701" w:type="dxa"/>
            <w:gridSpan w:val="11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№1Принятие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FD7317" w:rsidRPr="00021079" w:rsidTr="00510845">
        <w:tc>
          <w:tcPr>
            <w:tcW w:w="1173" w:type="dxa"/>
          </w:tcPr>
          <w:p w:rsidR="00FD7317" w:rsidRPr="00021079" w:rsidRDefault="00FD7317" w:rsidP="00C67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30 дней со дня поступления заявления и документов  Администр</w:t>
            </w:r>
            <w:r w:rsidR="00791E55" w:rsidRPr="00021079">
              <w:rPr>
                <w:rFonts w:ascii="Times New Roman" w:hAnsi="Times New Roman"/>
                <w:sz w:val="20"/>
                <w:szCs w:val="20"/>
              </w:rPr>
              <w:t>а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цию в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. через МФЦ</w:t>
            </w:r>
          </w:p>
        </w:tc>
        <w:tc>
          <w:tcPr>
            <w:tcW w:w="92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FD7317" w:rsidRPr="00021079" w:rsidRDefault="00FD7317" w:rsidP="00C670C4">
            <w:pPr>
              <w:spacing w:after="0" w:line="240" w:lineRule="auto"/>
              <w:ind w:right="-152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1.Предоставление документов, не соответствующих перечню, указанному в пункте 9 Административного регламента;</w:t>
            </w:r>
          </w:p>
          <w:p w:rsidR="00FD7317" w:rsidRPr="00021079" w:rsidRDefault="00FD7317" w:rsidP="00C670C4">
            <w:pPr>
              <w:spacing w:after="0" w:line="240" w:lineRule="auto"/>
              <w:ind w:left="-52" w:right="-152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2)нарушение требований к оформлению документов;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наличие в запросах ненормативной лексики и оскорбительных высказываний;</w:t>
            </w:r>
          </w:p>
          <w:p w:rsidR="00FD7317" w:rsidRPr="00021079" w:rsidRDefault="00FD7317" w:rsidP="00C670C4">
            <w:pPr>
              <w:spacing w:after="0" w:line="240" w:lineRule="auto"/>
              <w:ind w:right="-1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4)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</w:tc>
        <w:tc>
          <w:tcPr>
            <w:tcW w:w="1417" w:type="dxa"/>
          </w:tcPr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1. Жилое помещение не находится на территории </w:t>
            </w:r>
            <w:r w:rsidR="00C670C4"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7317" w:rsidRPr="00021079" w:rsidRDefault="00FD7317" w:rsidP="00C670C4">
            <w:pPr>
              <w:spacing w:after="0" w:line="240" w:lineRule="auto"/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 Представление недостоверных документов и сведений.</w:t>
            </w:r>
          </w:p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В случае если обратилось не уполномоченное лицо.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1) лично (через представителя) в Администрацию;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 в форме электронных документов через федеральные государственные системы, региональный портал государственных и муниципальных услуг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лично (через представителя) посредством МФЦ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D7317" w:rsidRPr="00021079" w:rsidRDefault="00FD7317" w:rsidP="00C670C4">
            <w:pPr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1) получение гражданином (представителем) одного экземпляра акта обследования и заключения о пригодности (непригодности) жилых помещений для </w:t>
            </w:r>
            <w:r w:rsidR="00C670C4" w:rsidRPr="00021079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="00656FCA" w:rsidRPr="00021079">
              <w:rPr>
                <w:rFonts w:ascii="Times New Roman" w:hAnsi="Times New Roman"/>
                <w:sz w:val="20"/>
                <w:szCs w:val="20"/>
              </w:rPr>
              <w:t xml:space="preserve"> - в администрации сельского 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 передача документов через МФЦ;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передача документов через Единый портал (региональный портал)</w:t>
            </w:r>
          </w:p>
        </w:tc>
      </w:tr>
      <w:tr w:rsidR="00FD7317" w:rsidRPr="00021079" w:rsidTr="00760F8C">
        <w:tc>
          <w:tcPr>
            <w:tcW w:w="15701" w:type="dxa"/>
            <w:gridSpan w:val="11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2.Наименованиеподуслуги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510845">
        <w:tc>
          <w:tcPr>
            <w:tcW w:w="1173" w:type="dxa"/>
          </w:tcPr>
          <w:p w:rsidR="00FD7317" w:rsidRPr="00021079" w:rsidRDefault="00FD7317" w:rsidP="00C670C4">
            <w:pPr>
              <w:spacing w:after="0" w:line="240" w:lineRule="auto"/>
              <w:ind w:right="-174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30 дней со дня поступления заявления и документов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Адмистрацию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. через МФЦ</w:t>
            </w:r>
          </w:p>
        </w:tc>
        <w:tc>
          <w:tcPr>
            <w:tcW w:w="92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FD7317" w:rsidRPr="00021079" w:rsidRDefault="00FD7317" w:rsidP="00C670C4">
            <w:pPr>
              <w:spacing w:after="0" w:line="240" w:lineRule="auto"/>
              <w:ind w:right="-1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1.Предоставление документов, не соответствующих перечню, указанному в пункте 9 Административного регламента;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2)нарушение требований к оформлению документов;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наличие в запросах ненормативной лексики и оскорбительных высказываний;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4)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</w:tc>
        <w:tc>
          <w:tcPr>
            <w:tcW w:w="1417" w:type="dxa"/>
          </w:tcPr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1. Жилое помещение не находится на территории </w:t>
            </w:r>
            <w:r w:rsidR="00C670C4"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 Представление недостоверных документов и сведений.</w:t>
            </w:r>
          </w:p>
          <w:p w:rsidR="00FD7317" w:rsidRPr="00021079" w:rsidRDefault="00FD7317" w:rsidP="006E5688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В случае если обратилось не уполномоченное лицо.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41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83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1) лично (через представителя) в Администрацию;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 в форме электронных документов через федеральные государственные системы, региональный портал государственных и муниципальных услуг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лично (через представителя) посредством МФЦ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FD7317" w:rsidRPr="00021079" w:rsidRDefault="00FD7317" w:rsidP="00C670C4">
            <w:pPr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1) получение гражданином (представителем) одного экземпляра акта обследования и заключения о пригодности (непригодности) жилых помещений для </w:t>
            </w:r>
            <w:r w:rsidR="00656FCA" w:rsidRPr="00021079">
              <w:rPr>
                <w:rFonts w:ascii="Times New Roman" w:hAnsi="Times New Roman"/>
                <w:sz w:val="20"/>
                <w:szCs w:val="20"/>
              </w:rPr>
              <w:t>проживания - в администрации сельского 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2) передача документов через МФЦ;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 передача документов через Единый портал (региональный портал)</w:t>
            </w: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3. Сведения о заявителях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1985"/>
        <w:gridCol w:w="2126"/>
        <w:gridCol w:w="1985"/>
        <w:gridCol w:w="2268"/>
        <w:gridCol w:w="1984"/>
        <w:gridCol w:w="2061"/>
      </w:tblGrid>
      <w:tr w:rsidR="00FD7317" w:rsidRPr="00021079" w:rsidTr="00510845">
        <w:tc>
          <w:tcPr>
            <w:tcW w:w="67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подтверждающему правомочие заявителя соответствующей категории на получение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Исчерпывающий перечень лиц, имеющих право на подачу заявления от имени заявителя </w:t>
            </w:r>
          </w:p>
        </w:tc>
        <w:tc>
          <w:tcPr>
            <w:tcW w:w="198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подтверждающему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FD7317" w:rsidRPr="00021079" w:rsidTr="00510845">
        <w:tc>
          <w:tcPr>
            <w:tcW w:w="67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D7317" w:rsidRPr="00021079" w:rsidTr="00760F8C">
        <w:tc>
          <w:tcPr>
            <w:tcW w:w="15352" w:type="dxa"/>
            <w:gridSpan w:val="8"/>
          </w:tcPr>
          <w:p w:rsidR="00FD7317" w:rsidRPr="00021079" w:rsidRDefault="00FD7317" w:rsidP="0051084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FD7317" w:rsidRPr="00021079" w:rsidTr="00510845">
        <w:tc>
          <w:tcPr>
            <w:tcW w:w="67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Граждане (собственники и наниматели жилых помещений)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личность заявителя </w:t>
            </w:r>
          </w:p>
        </w:tc>
        <w:tc>
          <w:tcPr>
            <w:tcW w:w="212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Копия и подлинник для сверки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268" w:type="dxa"/>
          </w:tcPr>
          <w:p w:rsidR="00FD7317" w:rsidRPr="00021079" w:rsidRDefault="00FD7317" w:rsidP="00510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Представитель заявителя, имеющий доверенность, оформленную в соответствии с Г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К Р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98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061" w:type="dxa"/>
          </w:tcPr>
          <w:p w:rsidR="00FD7317" w:rsidRPr="00021079" w:rsidRDefault="00FD7317" w:rsidP="006E56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Оформленная в соответствии со ст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.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185, 185.1 Г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К РФ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(простая или нотариальная форма)</w:t>
            </w:r>
          </w:p>
        </w:tc>
      </w:tr>
      <w:tr w:rsidR="00FD7317" w:rsidRPr="00021079" w:rsidTr="00760F8C">
        <w:tc>
          <w:tcPr>
            <w:tcW w:w="15352" w:type="dxa"/>
            <w:gridSpan w:val="8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510845">
        <w:tc>
          <w:tcPr>
            <w:tcW w:w="67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Орган, уполномоченный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установленным требованиям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4. Документы, предоставляемые заявителем для получения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544"/>
        <w:gridCol w:w="2544"/>
        <w:gridCol w:w="1915"/>
        <w:gridCol w:w="2417"/>
        <w:gridCol w:w="1824"/>
        <w:gridCol w:w="1237"/>
        <w:gridCol w:w="2412"/>
      </w:tblGrid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Категория документа 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Наименования документов, которые предоставляет заявитель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дляполучения</w:t>
            </w:r>
            <w:proofErr w:type="spell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D7317" w:rsidRPr="00021079" w:rsidTr="00760F8C">
        <w:tc>
          <w:tcPr>
            <w:tcW w:w="15352" w:type="dxa"/>
            <w:gridSpan w:val="8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Обращение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 (при необходимости получения заявителем отметки о сдаче документов)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Подлинник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1)текст документа написан разборчиво от руки или при помощи средств электронно-вычислительной техники;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2)фамилия, имя, отчество заявителя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написаны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полностью;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3)в документах отсутствуют неоговоренные исправления;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4)документы не заполнены карандашом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1/0 формирование в дело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FD7317" w:rsidRPr="00021079" w:rsidRDefault="00FD7317" w:rsidP="00510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Оформленная в соответствии со ст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>.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185, 185.1 Г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510845"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РФ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(простая или нотариальная форма)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результатов обследования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специализированной организации, проводившей обследование многоквартирного дома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Если предоставление такого заключения является необходимым для признания жилого помещения соответствующим (несоответствующим), аварийным и подлежащим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сносу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установленным требованиям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Тексты документов должны быть написаны разборчиво, без приписок, исправлений, не оговоренных в установленном законом порядке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Заявления граждан на неудовлетворительные условия проживания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Подлинник 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1)текст документа написан разборчиво от руки или при помощи средств электронно-вычислительной техники;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2)фамилия, имя, отчество заявителя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написаны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полностью;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3)в документах отсутствуют неоговоренные исправления;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4)документы не заполнены карандашом.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FD7317" w:rsidRPr="00021079" w:rsidRDefault="00FD7317" w:rsidP="0055098C">
            <w:pPr>
              <w:autoSpaceDE w:val="0"/>
              <w:autoSpaceDN w:val="0"/>
              <w:adjustRightInd w:val="0"/>
              <w:spacing w:after="0" w:line="240" w:lineRule="auto"/>
              <w:ind w:left="-34" w:right="-45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ним.</w:t>
            </w:r>
          </w:p>
        </w:tc>
        <w:tc>
          <w:tcPr>
            <w:tcW w:w="2544" w:type="dxa"/>
          </w:tcPr>
          <w:p w:rsidR="00FD7317" w:rsidRPr="00021079" w:rsidRDefault="00FD7317" w:rsidP="0055098C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ним.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FD7317" w:rsidRPr="00021079" w:rsidRDefault="00FD7317" w:rsidP="0055098C">
            <w:pPr>
              <w:shd w:val="clear" w:color="auto" w:fill="FFFFFF"/>
              <w:spacing w:after="0" w:line="240" w:lineRule="auto"/>
              <w:ind w:right="-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</w:p>
        </w:tc>
        <w:tc>
          <w:tcPr>
            <w:tcW w:w="2544" w:type="dxa"/>
          </w:tcPr>
          <w:p w:rsidR="00FD7317" w:rsidRPr="00021079" w:rsidRDefault="00FD7317" w:rsidP="0055098C">
            <w:pPr>
              <w:shd w:val="clear" w:color="auto" w:fill="FFFFFF"/>
              <w:spacing w:after="0" w:line="240" w:lineRule="auto"/>
              <w:ind w:right="-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Согласие на обработку персональных данных 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1/0,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760F8C">
        <w:tc>
          <w:tcPr>
            <w:tcW w:w="15352" w:type="dxa"/>
            <w:gridSpan w:val="8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2.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CA7F4E">
        <w:trPr>
          <w:trHeight w:val="1263"/>
        </w:trPr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Обращение 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Подлинник 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17" w:rsidRPr="00021079" w:rsidTr="00CA7F4E">
        <w:tc>
          <w:tcPr>
            <w:tcW w:w="45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результатов обследования</w:t>
            </w:r>
          </w:p>
        </w:tc>
        <w:tc>
          <w:tcPr>
            <w:tcW w:w="254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191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1/1, формирование в дело</w:t>
            </w:r>
          </w:p>
        </w:tc>
        <w:tc>
          <w:tcPr>
            <w:tcW w:w="241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Если предоставление такого заключения является необходимым для признания жилого помещения соответствующим (несоответствующим) установленным требованиям</w:t>
            </w:r>
          </w:p>
        </w:tc>
        <w:tc>
          <w:tcPr>
            <w:tcW w:w="182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Тексты документов должны быть написаны разборчиво, без приписок, исправлений, не оговоренных в установленном законом порядке</w:t>
            </w:r>
          </w:p>
        </w:tc>
        <w:tc>
          <w:tcPr>
            <w:tcW w:w="123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5098C" w:rsidRPr="00021079" w:rsidRDefault="0055098C" w:rsidP="005509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268"/>
        <w:gridCol w:w="1843"/>
        <w:gridCol w:w="3260"/>
        <w:gridCol w:w="1276"/>
        <w:gridCol w:w="1417"/>
        <w:gridCol w:w="1560"/>
        <w:gridCol w:w="1207"/>
      </w:tblGrid>
      <w:tr w:rsidR="0055098C" w:rsidRPr="00021079" w:rsidTr="005E7C9A">
        <w:tc>
          <w:tcPr>
            <w:tcW w:w="959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Образцы</w:t>
            </w:r>
          </w:p>
          <w:p w:rsidR="0055098C" w:rsidRPr="00021079" w:rsidRDefault="0055098C" w:rsidP="005E7C9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заполнения форм межведомственного запроса и ответа на межведомственный запрос </w:t>
            </w:r>
          </w:p>
        </w:tc>
      </w:tr>
      <w:tr w:rsidR="0055098C" w:rsidRPr="00021079" w:rsidTr="005E7C9A">
        <w:tc>
          <w:tcPr>
            <w:tcW w:w="959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55098C" w:rsidRPr="00021079" w:rsidRDefault="0055098C" w:rsidP="005E7C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55098C" w:rsidRPr="00021079" w:rsidTr="005E7C9A">
        <w:tc>
          <w:tcPr>
            <w:tcW w:w="15349" w:type="dxa"/>
            <w:gridSpan w:val="9"/>
            <w:shd w:val="clear" w:color="auto" w:fill="auto"/>
          </w:tcPr>
          <w:p w:rsidR="0055098C" w:rsidRPr="00021079" w:rsidRDefault="0055098C" w:rsidP="00656FCA">
            <w:pPr>
              <w:pStyle w:val="a6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55098C" w:rsidRPr="00021079" w:rsidTr="005E7C9A">
        <w:tc>
          <w:tcPr>
            <w:tcW w:w="959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268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Наличие зарегистрированных прав на жилые объекты</w:t>
            </w:r>
          </w:p>
        </w:tc>
        <w:tc>
          <w:tcPr>
            <w:tcW w:w="1843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3260" w:type="dxa"/>
            <w:shd w:val="clear" w:color="auto" w:fill="auto"/>
          </w:tcPr>
          <w:p w:rsidR="0055098C" w:rsidRPr="00021079" w:rsidRDefault="00656FCA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SimSu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76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560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5098C" w:rsidRPr="00021079" w:rsidTr="005E7C9A">
        <w:tc>
          <w:tcPr>
            <w:tcW w:w="15349" w:type="dxa"/>
            <w:gridSpan w:val="9"/>
            <w:shd w:val="clear" w:color="auto" w:fill="auto"/>
          </w:tcPr>
          <w:p w:rsidR="0055098C" w:rsidRPr="00021079" w:rsidRDefault="0055098C" w:rsidP="0055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656FCA" w:rsidRPr="00021079" w:rsidTr="005E7C9A">
        <w:tc>
          <w:tcPr>
            <w:tcW w:w="959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268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Наличие зарегистрированных прав на жилые объекты</w:t>
            </w:r>
          </w:p>
        </w:tc>
        <w:tc>
          <w:tcPr>
            <w:tcW w:w="1843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3260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SimSu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76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560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  <w:shd w:val="clear" w:color="auto" w:fill="auto"/>
          </w:tcPr>
          <w:p w:rsidR="00656FCA" w:rsidRPr="00021079" w:rsidRDefault="00656FCA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lastRenderedPageBreak/>
        <w:t>Раздел 6. Результат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214"/>
        <w:gridCol w:w="2368"/>
        <w:gridCol w:w="1789"/>
        <w:gridCol w:w="2334"/>
        <w:gridCol w:w="2189"/>
        <w:gridCol w:w="1871"/>
        <w:gridCol w:w="1043"/>
        <w:gridCol w:w="877"/>
      </w:tblGrid>
      <w:tr w:rsidR="00FD7317" w:rsidRPr="00021079" w:rsidTr="00760F8C">
        <w:trPr>
          <w:trHeight w:val="637"/>
          <w:jc w:val="center"/>
        </w:trPr>
        <w:tc>
          <w:tcPr>
            <w:tcW w:w="441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14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иеся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68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являющемус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 (положительный/</w:t>
            </w:r>
            <w:proofErr w:type="gramEnd"/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334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89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1" w:type="dxa"/>
            <w:vMerge w:val="restart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20" w:type="dxa"/>
            <w:gridSpan w:val="2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D7317" w:rsidRPr="00021079" w:rsidTr="00656FCA">
        <w:trPr>
          <w:trHeight w:val="147"/>
          <w:jc w:val="center"/>
        </w:trPr>
        <w:tc>
          <w:tcPr>
            <w:tcW w:w="441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877" w:type="dxa"/>
            <w:shd w:val="clear" w:color="auto" w:fill="auto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8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15126" w:type="dxa"/>
            <w:gridSpan w:val="9"/>
          </w:tcPr>
          <w:p w:rsidR="00FD7317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Акт обследования жилого помещения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Заключение о признании жилого помещения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пригодным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(непригодным) для проживания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Положительный или 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1.Лично (представителю) на бумажном носителе.</w:t>
            </w:r>
          </w:p>
          <w:p w:rsidR="00656FCA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заключение, полученное в </w:t>
            </w:r>
            <w:r w:rsidR="00656FCA"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FD7317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656FCA" w:rsidP="0070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ПостановлениеАдминистрации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ибо</w:t>
            </w:r>
            <w:proofErr w:type="spellEnd"/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о признании необходимости проведения ремонтно-восстановительных 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Положительный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или 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Лично (представителю) на бумажном носителе.</w:t>
            </w:r>
          </w:p>
          <w:p w:rsidR="00700283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заключение, полученное в Администрации </w:t>
            </w:r>
          </w:p>
          <w:p w:rsidR="00FD7317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Лично (представителю) на бумажном носителе.</w:t>
            </w:r>
          </w:p>
          <w:p w:rsidR="00700283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заключение, полученное в Администрации </w:t>
            </w:r>
          </w:p>
          <w:p w:rsidR="00FD7317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15126" w:type="dxa"/>
            <w:gridSpan w:val="9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Акт обследования жилого помещения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Заключение о признании жилого помещения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пригодным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(непригодным) для проживания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56F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Положительный или 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1.Лично (представителю) на бумажном носителе.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2. Лично (представителю) через МФЦ, заключение, полученное в Администрации.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700283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с указанием о дальнейшем использовании помещения, сроках 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отселения физических и юридических лиц в случае признания дома аварийным и подлежащим сносу или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реконструкции, либо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о признании необходимости проведения ремонтно-восстановительных работ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или 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Лично (представителю) на бумажном носителе.</w:t>
            </w:r>
          </w:p>
          <w:p w:rsidR="00700283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заключение, полученное в Администрации </w:t>
            </w:r>
          </w:p>
          <w:p w:rsidR="00FD7317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  <w:tr w:rsidR="00FD7317" w:rsidRPr="00021079" w:rsidTr="00760F8C">
        <w:trPr>
          <w:trHeight w:val="147"/>
          <w:jc w:val="center"/>
        </w:trPr>
        <w:tc>
          <w:tcPr>
            <w:tcW w:w="44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</w:tc>
        <w:tc>
          <w:tcPr>
            <w:tcW w:w="17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23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9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Лично (представителю) на бумажном носителе.</w:t>
            </w:r>
          </w:p>
          <w:p w:rsidR="00700283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Лично (представителю) через МФЦ, заключение, полученное в Администрации </w:t>
            </w:r>
          </w:p>
          <w:p w:rsidR="00FD7317" w:rsidRPr="00021079" w:rsidRDefault="00FD7317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3. Результат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-ч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ерез Единый либо Региональный портал. Заключение – почтовым сообщением.</w:t>
            </w:r>
          </w:p>
        </w:tc>
        <w:tc>
          <w:tcPr>
            <w:tcW w:w="104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t>Раздел 7. Технологические процессы предоставления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260"/>
        <w:gridCol w:w="3183"/>
        <w:gridCol w:w="1934"/>
        <w:gridCol w:w="2221"/>
        <w:gridCol w:w="2616"/>
        <w:gridCol w:w="1605"/>
      </w:tblGrid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Наименование процедуры процесса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D7317" w:rsidRPr="00021079" w:rsidTr="00760F8C">
        <w:tc>
          <w:tcPr>
            <w:tcW w:w="15352" w:type="dxa"/>
            <w:gridSpan w:val="7"/>
          </w:tcPr>
          <w:p w:rsidR="00FD7317" w:rsidRPr="00021079" w:rsidRDefault="00700283" w:rsidP="00700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  <w:r w:rsidR="00FD7317"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1 «Принятие заявлений о признании жилых помещений муниципального жилищного фонда </w:t>
            </w:r>
            <w:proofErr w:type="gramStart"/>
            <w:r w:rsidR="00FD7317"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="00FD7317"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граждан»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Информирование и консультирование заявителей по вопросам предоставления муниципальной услуги</w:t>
            </w:r>
          </w:p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  <w:r w:rsidRPr="0002107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21079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021079">
              <w:rPr>
                <w:rFonts w:ascii="Times New Roman" w:hAnsi="Times New Roman" w:cs="Times New Roman"/>
              </w:rPr>
              <w:t>) для проживания</w:t>
            </w:r>
          </w:p>
          <w:p w:rsidR="00FD7317" w:rsidRPr="00021079" w:rsidRDefault="00FD7317" w:rsidP="006E5688">
            <w:pPr>
              <w:spacing w:after="0" w:line="240" w:lineRule="auto"/>
              <w:ind w:firstLine="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 Информирование и консультирование заявителя о муниципальной услуге по телефонному обращению.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2. Информирование и консультирование заявителя о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услуге при личном обращении.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3. Письменное информирование заявителя по муниципальной услуге при обращении заявителя посредством электронной почты.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В день обращения в среднем 15 минут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Специалист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специалист МФЦ (при поступлении заявления в письменной форме).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Телефон специалиста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Информационные стенды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Официальный сайт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Электронная почта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(</w:t>
            </w:r>
            <w:r w:rsidRPr="00021079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  <w:lang w:val="en-US"/>
              </w:rPr>
              <w:t>gosuslugi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/);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Региональный портал государственных и муниципальных услуг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0" w:history="1"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</w:rPr>
                <w:t>://66.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proofErr w:type="spellEnd"/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021079">
                <w:rPr>
                  <w:rStyle w:val="a9"/>
                  <w:rFonts w:ascii="Times New Roman" w:hAnsi="Times New Roman"/>
                  <w:sz w:val="20"/>
                  <w:szCs w:val="20"/>
                </w:rPr>
                <w:t>/)$</w:t>
              </w:r>
            </w:hyperlink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 многофункциональном центре предоставления государственных и муниципальных услуг.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Прием заявления и других документов на предоставление муниципальной услуги осуществляется секретарем межведомственной комиссии по оценке жилых помещений (далее-специалист Комитета).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Специалист Комитета, принявший заявление со всеми необходимыми документами, незамедлительно передает его в организационный отдел Администрации для регистрации.</w:t>
            </w:r>
            <w:proofErr w:type="gramEnd"/>
          </w:p>
          <w:p w:rsidR="00FD7317" w:rsidRPr="00021079" w:rsidRDefault="00700283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 xml:space="preserve"> осуществляет регистрацию поступившего заявления в день поступления или не позднее дня, следующего за днем поступления, и в день регистрации заявления передает его главе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722A01" w:rsidRPr="00722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7317" w:rsidRPr="00021079">
              <w:rPr>
                <w:rFonts w:ascii="Times New Roman" w:hAnsi="Times New Roman"/>
                <w:sz w:val="20"/>
                <w:szCs w:val="20"/>
              </w:rPr>
              <w:t>для визирования.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722A01" w:rsidRPr="00722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направляет его для исполнения председателю Комитета.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Председатель Комитета рассматривает заявление и приложенные к нему документы, определяет специалиста Комитета - исполнителя (далее - исполнитель) и дает исполнителю поручение о рассмотрении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заявления и приложенных к нему документов.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В случае обращения заявителя в МФЦ ответственным за выполнение данной процедуры является работник МФЦ. Для получения муниципальной услуги заявители представляют в МФЦ заявление. При обращении заявителя или его представителя с заявлением работник МФЦ осуществляет действия в соответствии с Соглашением о взаимодействии.</w:t>
            </w:r>
          </w:p>
          <w:p w:rsidR="00FD7317" w:rsidRPr="00021079" w:rsidRDefault="00FD7317" w:rsidP="006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Работник МФЦ проверяет </w:t>
            </w:r>
            <w:r w:rsidR="00700283" w:rsidRPr="00021079">
              <w:rPr>
                <w:rFonts w:ascii="Times New Roman" w:hAnsi="Times New Roman"/>
                <w:sz w:val="20"/>
                <w:szCs w:val="20"/>
              </w:rPr>
              <w:t>соответствие копий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«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подлинным сверено». Если копия документа представлена без предъявления оригинала, то штамп не проставляется. Работник МФЦ определяет степень полноты информации, содержащейся в заявлении, необходимой для его исполнения в соответствии с настоящим Регламентом, проводит проверку наличия документов, прилагаемых к заявлению, и правильность их составления, проводит проверку заявления и документов на соответствие требованиям настоящего Регламента. Принятое заявление регистрируется путём проставления прямоугольного штампа с регистрационным номером МФЦ. Рядом с оттиском штампа также указывается дата приёма и личная подпись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работника, принявшего запрос. После чего работник МФЦ направляет  принятые заявление и документы в Администрацию для принятия решения.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Style w:val="a8"/>
                <w:b w:val="0"/>
                <w:sz w:val="20"/>
                <w:szCs w:val="20"/>
              </w:rPr>
              <w:lastRenderedPageBreak/>
              <w:t>Срок ожидания не более 15 минут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Style w:val="a8"/>
                <w:b w:val="0"/>
                <w:sz w:val="20"/>
                <w:szCs w:val="20"/>
              </w:rPr>
              <w:t>2 рабочих дня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 рабочих дня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Специалист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специалист МФЦ.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Компьютер, сканер,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Принтер, программа регистрации документов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21079">
              <w:rPr>
                <w:rFonts w:ascii="Times New Roman" w:hAnsi="Times New Roman" w:cs="Times New Roman"/>
              </w:rPr>
              <w:t xml:space="preserve">Проведение оценки соответствия помещения требованиям, установленным положением </w:t>
            </w:r>
            <w:r w:rsidRPr="00021079">
              <w:rPr>
                <w:rFonts w:ascii="Times New Roman" w:hAnsi="Times New Roman" w:cs="Times New Roman"/>
                <w:color w:val="000000"/>
              </w:rPr>
              <w:t>«О</w:t>
            </w:r>
            <w:r w:rsidRPr="00021079">
              <w:rPr>
                <w:rFonts w:ascii="Times New Roman" w:hAnsi="Times New Roman" w:cs="Times New Roman"/>
              </w:rPr>
      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021079">
              <w:rPr>
                <w:rFonts w:ascii="Times New Roman" w:hAnsi="Times New Roman" w:cs="Times New Roman"/>
                <w:color w:val="000000"/>
              </w:rPr>
              <w:t>», утвержденным постановление Правительства Российской Федерации от 28 января 2006 года № 47.</w:t>
            </w:r>
            <w:proofErr w:type="gramEnd"/>
          </w:p>
          <w:p w:rsidR="00FD7317" w:rsidRPr="00021079" w:rsidRDefault="00FD7317" w:rsidP="006E5688">
            <w:pPr>
              <w:spacing w:after="0" w:line="240" w:lineRule="auto"/>
              <w:ind w:firstLine="7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Специалист Комитета определяет степень полноты информации, содержащиеся в заявлении, необходимой для его исполнения.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Проводит проверку наличия документов, прилагаемых к заявлению и правильность их составления.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Проводит проверку заявления и документов на соответствие требованиям Регламента.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Специалист Комитета или МФЦ в порядке межведомственного информационного взаимодействия запрашивает сведения в Управлении федеральной государственной регистрации, кадастра и картографии по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области.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Процедура проведения оценки соответствия помещения установленным требованиям включает в себя: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1. Прием и рассмотрение заявления и прилагаемых к нему обосновывающих документов.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2.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</w:t>
            </w: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принятия решения о признании жилого помещения соответствующим (не соответствующим) установленным в настоящем Положении требованиям.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4. Работу комиссии по оценке пригодности (непригодности) жилых помещений для постоянного проживания.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5. Составление комиссией заключени</w:t>
            </w:r>
            <w:proofErr w:type="gramStart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я(</w:t>
            </w:r>
            <w:proofErr w:type="gramEnd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далее - заключение).</w:t>
            </w:r>
          </w:p>
          <w:p w:rsidR="00FD7317" w:rsidRPr="00021079" w:rsidRDefault="00FD7317" w:rsidP="006B0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6.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</w:t>
            </w: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заключени</w:t>
            </w:r>
            <w:proofErr w:type="gramStart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специализированной организации, проводящей обследование.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30 дней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 даты регистрации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, при назначении комиссией дополнительных обследования, срок увеличивается еще на 30 дней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Межведомственная комиссия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  <w:r w:rsidRPr="00021079">
              <w:rPr>
                <w:rFonts w:ascii="Times New Roman" w:hAnsi="Times New Roman" w:cs="Times New Roman"/>
              </w:rPr>
              <w:t xml:space="preserve">Принятие решения Администрацией в форме </w:t>
            </w:r>
            <w:r w:rsidR="006B02EA" w:rsidRPr="00021079">
              <w:rPr>
                <w:rFonts w:ascii="Times New Roman" w:hAnsi="Times New Roman" w:cs="Times New Roman"/>
              </w:rPr>
              <w:t>постановления</w:t>
            </w:r>
            <w:r w:rsidRPr="00021079">
              <w:rPr>
                <w:rFonts w:ascii="Times New Roman" w:hAnsi="Times New Roman" w:cs="Times New Roman"/>
              </w:rPr>
              <w:t xml:space="preserve"> Администрации.</w:t>
            </w:r>
          </w:p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B0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На основании полученного заключения Администрация в течение 30 дней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принимает решение и издает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6B0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FD7317" w:rsidRPr="00021079" w:rsidRDefault="00FD7317" w:rsidP="006B0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Направление заявителю заключения комиссии и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 xml:space="preserve">постановления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Комиссия в 5-дневный срок со дня принятия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 xml:space="preserve">постановления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Администрации,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и заключения комиссии заявителю, а также в случае признания жилого помещения непригодным для проживания и многоквартирного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      </w:r>
          </w:p>
          <w:p w:rsidR="00FD7317" w:rsidRPr="00021079" w:rsidRDefault="00FD7317" w:rsidP="006B02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Мотивированный отказ в предоставлении муниципальной услуги оформляется в одном подлинном экземпляре, который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подписывается главой </w:t>
            </w:r>
            <w:r w:rsidR="006B02EA"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и после регистрации направляется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 (вручается) заявителю, либо направляется в МФЦ для вручения заявителю.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Межведомственная комиссия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60F8C">
        <w:tc>
          <w:tcPr>
            <w:tcW w:w="15352" w:type="dxa"/>
            <w:gridSpan w:val="7"/>
          </w:tcPr>
          <w:p w:rsidR="00FD7317" w:rsidRPr="00021079" w:rsidRDefault="00FD7317" w:rsidP="006E5688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 №2 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</w:t>
            </w:r>
          </w:p>
        </w:tc>
      </w:tr>
      <w:tr w:rsidR="00FD7317" w:rsidRPr="00021079" w:rsidTr="00B242C2">
        <w:trPr>
          <w:trHeight w:val="113"/>
        </w:trPr>
        <w:tc>
          <w:tcPr>
            <w:tcW w:w="15352" w:type="dxa"/>
            <w:gridSpan w:val="7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Прием заявления и других документов на предоставление муниципальной услуги осуществляется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секретарем межведомственной комиссии,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по оценке жилых помещений. Специалист, принявший заявление со всеми необходимыми документами, незамедлительно передает его для регистрации.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осуществляет регистрацию поступившего заявления в день поступления или не позднее дня, следующего за днем поступления, и в день регистрации заявления передает его главе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для визирования.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722A01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правляет его для исполнения.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В случае обращения заявителя в МФЦ ответственным за выполнение данной процедуры является работник МФЦ. Для получения муниципальной услуги заявители представляют в МФЦ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заявление 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необходимые документы. При обращении заявителя или его представителя с заявлением работник МФЦ осуществляет действия в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Соглашением о взаимодействии.</w:t>
            </w:r>
          </w:p>
          <w:p w:rsidR="00FD7317" w:rsidRPr="00021079" w:rsidRDefault="00FD7317" w:rsidP="007E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Работник МФЦ проверяет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соответствие копий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представляемых документов (за исключением нотариально заверенных) их оригиналам, что подтверждается проставлением на копии документа</w:t>
            </w:r>
            <w:r w:rsidR="00722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>штампа. Если копия документа представлена без предъявления оригинала, то штамп не проставляется. Работник МФЦ определяет степень полноты информации, содержащейся в заявлении, необходимой для его исполнения в соответствии с настоящим Регламентом, проводит проверку наличия документов, прилагаемых к заявлению, и правильность их составления, проводит проверку заявления и документов на соответствие требованиям настоящего Регламента. Принятое заявление регистрируется путём проставления прямоугольного штампа с регистрационным номером МФЦ. Рядом с оттиском штампа также указывается дата приёма и личная подпись работника, принявшего запрос. После чего работник МФЦ направляет  принятые заявление и документы в Администрацию для принятия решения.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Style w:val="a8"/>
                <w:b w:val="0"/>
                <w:sz w:val="20"/>
                <w:szCs w:val="20"/>
              </w:rPr>
              <w:lastRenderedPageBreak/>
              <w:t>Срок ожидания не более 15 минут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Style w:val="a8"/>
                <w:b w:val="0"/>
                <w:sz w:val="20"/>
                <w:szCs w:val="20"/>
              </w:rPr>
              <w:t>2 рабочих дня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 рабочих дня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Специалист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021079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, специалист МФЦ.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Компьютер, сканер,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Принтер, программа регистрации документов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00283"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</w:tcPr>
          <w:p w:rsidR="00FD7317" w:rsidRPr="00021079" w:rsidRDefault="00FD7317" w:rsidP="006E568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21079">
              <w:rPr>
                <w:rFonts w:ascii="Times New Roman" w:hAnsi="Times New Roman" w:cs="Times New Roman"/>
              </w:rPr>
              <w:t xml:space="preserve">Проведение оценки соответствия помещения требованиям, установленным положением </w:t>
            </w:r>
            <w:r w:rsidRPr="00021079">
              <w:rPr>
                <w:rFonts w:ascii="Times New Roman" w:hAnsi="Times New Roman" w:cs="Times New Roman"/>
                <w:color w:val="000000"/>
              </w:rPr>
              <w:t>«О</w:t>
            </w:r>
            <w:r w:rsidRPr="00021079">
              <w:rPr>
                <w:rFonts w:ascii="Times New Roman" w:hAnsi="Times New Roman" w:cs="Times New Roman"/>
              </w:rPr>
      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</w:t>
            </w:r>
            <w:r w:rsidRPr="00021079">
              <w:rPr>
                <w:rFonts w:ascii="Times New Roman" w:hAnsi="Times New Roman" w:cs="Times New Roman"/>
              </w:rPr>
              <w:lastRenderedPageBreak/>
              <w:t>или реконструкции</w:t>
            </w:r>
            <w:r w:rsidRPr="00021079">
              <w:rPr>
                <w:rFonts w:ascii="Times New Roman" w:hAnsi="Times New Roman" w:cs="Times New Roman"/>
                <w:color w:val="000000"/>
              </w:rPr>
              <w:t>», утвержденным постановление Правительства Российской Федерации от 28 января 2006 года № 47.</w:t>
            </w:r>
            <w:proofErr w:type="gramEnd"/>
          </w:p>
          <w:p w:rsidR="00FD7317" w:rsidRPr="00021079" w:rsidRDefault="00FD7317" w:rsidP="006E5688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Комитета определяет степень полноты информации, содержащиеся в заявлении, необходимой для его исполнения.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Проводит проверку наличия документов, прилагаемых к заявлению и правильность их составления.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Проводит проверку заявления и документов на соответствие требованиям настоящего Регламент.</w:t>
            </w:r>
          </w:p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Специалист Комитета или МФЦ в порядке межведомственного информационного взаимодействия запрашивает сведения в Управлении федеральной государственной регистрации, кадастра и картографии по </w:t>
            </w:r>
            <w:r w:rsidR="007E5A2D" w:rsidRPr="00021079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r w:rsidRPr="00021079">
              <w:rPr>
                <w:rFonts w:ascii="Times New Roman" w:hAnsi="Times New Roman"/>
                <w:sz w:val="20"/>
                <w:szCs w:val="20"/>
              </w:rPr>
              <w:t xml:space="preserve"> области.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 Процедура проведения оценки соответствия помещения установленным требованиям включает в себя: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1. Прием и рассмотрение заявления и прилагаемых к нему обосновывающих документов.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2.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3. Определение состава привлекаемых экспертов, в установленном порядке аттестованных на право подготовки заключений экспертизы проектной </w:t>
            </w: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4. Работу комиссии по оценке пригодности (непригодности) жилых помещений для постоянного проживания.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5. Составление комиссией заключени</w:t>
            </w:r>
            <w:proofErr w:type="gramStart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я(</w:t>
            </w:r>
            <w:proofErr w:type="gramEnd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далее - заключение).</w:t>
            </w:r>
          </w:p>
          <w:p w:rsidR="00FD7317" w:rsidRPr="00021079" w:rsidRDefault="00FD7317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      </w:r>
            <w:proofErr w:type="gramStart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0210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специализированной организации, проводящей обследование.</w:t>
            </w: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30 дней </w:t>
            </w:r>
            <w:proofErr w:type="gramStart"/>
            <w:r w:rsidRPr="00021079">
              <w:rPr>
                <w:rFonts w:ascii="Times New Roman" w:hAnsi="Times New Roman"/>
                <w:sz w:val="20"/>
                <w:szCs w:val="20"/>
              </w:rPr>
              <w:t>с даты регистрации</w:t>
            </w:r>
            <w:proofErr w:type="gramEnd"/>
            <w:r w:rsidRPr="00021079">
              <w:rPr>
                <w:rFonts w:ascii="Times New Roman" w:hAnsi="Times New Roman"/>
                <w:sz w:val="20"/>
                <w:szCs w:val="20"/>
              </w:rPr>
              <w:t>, при назначении комиссией дополнительных обследования, срок увеличивается еще на 30 дней</w:t>
            </w:r>
          </w:p>
        </w:tc>
        <w:tc>
          <w:tcPr>
            <w:tcW w:w="2221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Межведомственная комиссия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Компьютер, сканер,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7317" w:rsidRPr="00021079" w:rsidTr="007E5A2D">
        <w:trPr>
          <w:trHeight w:val="720"/>
        </w:trPr>
        <w:tc>
          <w:tcPr>
            <w:tcW w:w="533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0" w:type="dxa"/>
          </w:tcPr>
          <w:p w:rsidR="00FD7317" w:rsidRPr="00021079" w:rsidRDefault="00FD7317" w:rsidP="007E5A2D">
            <w:pPr>
              <w:pStyle w:val="ConsPlusNormal"/>
              <w:rPr>
                <w:rFonts w:ascii="Times New Roman" w:hAnsi="Times New Roman"/>
              </w:rPr>
            </w:pPr>
            <w:r w:rsidRPr="00021079">
              <w:rPr>
                <w:rFonts w:ascii="Times New Roman" w:hAnsi="Times New Roman" w:cs="Times New Roman"/>
              </w:rPr>
              <w:t xml:space="preserve">Принятие решения Администрацией </w:t>
            </w:r>
            <w:r w:rsidR="007E5A2D" w:rsidRPr="00021079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3183" w:type="dxa"/>
          </w:tcPr>
          <w:p w:rsidR="00FD7317" w:rsidRPr="00021079" w:rsidRDefault="00FD7317" w:rsidP="006E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30 дней 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D7317" w:rsidRPr="00021079" w:rsidRDefault="00FD7317" w:rsidP="007E5A2D">
            <w:pPr>
              <w:pStyle w:val="ConsPlusNormal"/>
              <w:rPr>
                <w:rFonts w:ascii="Times New Roman" w:hAnsi="Times New Roman"/>
              </w:rPr>
            </w:pPr>
            <w:r w:rsidRPr="00021079">
              <w:rPr>
                <w:rFonts w:ascii="Times New Roman" w:hAnsi="Times New Roman" w:cs="Times New Roman"/>
              </w:rPr>
              <w:t xml:space="preserve">Администрацией </w:t>
            </w:r>
            <w:r w:rsidR="007E5A2D" w:rsidRPr="00021079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616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Компьютер, сканер,</w:t>
            </w:r>
          </w:p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605" w:type="dxa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A2D" w:rsidRPr="00021079" w:rsidTr="00700283">
        <w:tc>
          <w:tcPr>
            <w:tcW w:w="533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Направление заявителю заключения комиссии и постановление Администрации сельского поселения</w:t>
            </w:r>
          </w:p>
        </w:tc>
        <w:tc>
          <w:tcPr>
            <w:tcW w:w="3183" w:type="dxa"/>
          </w:tcPr>
          <w:p w:rsidR="007E5A2D" w:rsidRPr="00021079" w:rsidRDefault="007E5A2D" w:rsidP="007E5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2221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616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05" w:type="dxa"/>
          </w:tcPr>
          <w:p w:rsidR="007E5A2D" w:rsidRPr="00021079" w:rsidRDefault="007E5A2D" w:rsidP="007E5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7317" w:rsidRPr="00021079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1079">
        <w:rPr>
          <w:rFonts w:ascii="Times New Roman" w:hAnsi="Times New Roman"/>
          <w:sz w:val="20"/>
          <w:szCs w:val="20"/>
        </w:rPr>
        <w:lastRenderedPageBreak/>
        <w:t>Раздел 8. Особенности предоставления «</w:t>
      </w:r>
      <w:proofErr w:type="spellStart"/>
      <w:r w:rsidRPr="00021079">
        <w:rPr>
          <w:rFonts w:ascii="Times New Roman" w:hAnsi="Times New Roman"/>
          <w:sz w:val="20"/>
          <w:szCs w:val="20"/>
        </w:rPr>
        <w:t>подуслуги</w:t>
      </w:r>
      <w:proofErr w:type="spellEnd"/>
      <w:r w:rsidRPr="00021079">
        <w:rPr>
          <w:rFonts w:ascii="Times New Roman" w:hAnsi="Times New Roman"/>
          <w:sz w:val="20"/>
          <w:szCs w:val="20"/>
        </w:rPr>
        <w:t>»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2156"/>
        <w:gridCol w:w="2154"/>
        <w:gridCol w:w="2168"/>
        <w:gridCol w:w="2170"/>
        <w:gridCol w:w="2267"/>
        <w:gridCol w:w="2170"/>
      </w:tblGrid>
      <w:tr w:rsidR="00126C00" w:rsidRPr="00021079" w:rsidTr="005E7C9A">
        <w:trPr>
          <w:trHeight w:val="258"/>
        </w:trPr>
        <w:tc>
          <w:tcPr>
            <w:tcW w:w="2267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получения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заявителем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информации о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56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записи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 на прием в орган,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МФЦ для подачи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запроса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54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формирования запроса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68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0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» и уплаты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иных платежей,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2267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сведений о ходе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запроса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 xml:space="preserve">о предоставлении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0" w:type="dxa"/>
            <w:vAlign w:val="center"/>
          </w:tcPr>
          <w:p w:rsidR="00DC4CF9" w:rsidRPr="00021079" w:rsidRDefault="00DC4CF9" w:rsidP="00DC4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 xml:space="preserve">Способ подачи жалобы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021079">
              <w:rPr>
                <w:rFonts w:ascii="Times New Roman" w:hAnsi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2107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26C00" w:rsidRPr="00021079" w:rsidTr="00DC4CF9">
        <w:trPr>
          <w:trHeight w:val="204"/>
        </w:trPr>
        <w:tc>
          <w:tcPr>
            <w:tcW w:w="2267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8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0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0" w:type="dxa"/>
          </w:tcPr>
          <w:p w:rsidR="00DC4CF9" w:rsidRPr="00021079" w:rsidRDefault="00DC4CF9" w:rsidP="006E5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0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D7317" w:rsidRPr="00021079" w:rsidTr="00760F8C">
        <w:tc>
          <w:tcPr>
            <w:tcW w:w="15352" w:type="dxa"/>
            <w:gridSpan w:val="7"/>
          </w:tcPr>
          <w:p w:rsidR="00FD7317" w:rsidRPr="00021079" w:rsidRDefault="00FD7317" w:rsidP="006E5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 №1 Принятие заявлений о признании жилых помещений муниципального жилищного фонда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непригодными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для проживания от граждан</w:t>
            </w:r>
          </w:p>
        </w:tc>
      </w:tr>
      <w:tr w:rsidR="00126C00" w:rsidRPr="00021079" w:rsidTr="00DC4CF9">
        <w:tc>
          <w:tcPr>
            <w:tcW w:w="2267" w:type="dxa"/>
          </w:tcPr>
          <w:p w:rsidR="00DC4CF9" w:rsidRPr="00021079" w:rsidRDefault="00DC4CF9" w:rsidP="00722A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Администрации </w:t>
            </w:r>
            <w:proofErr w:type="spellStart"/>
            <w:r w:rsidR="00722A01">
              <w:rPr>
                <w:rFonts w:ascii="Times New Roman" w:hAnsi="Times New Roman"/>
                <w:sz w:val="18"/>
                <w:szCs w:val="18"/>
              </w:rPr>
              <w:t>Есиповского</w:t>
            </w:r>
            <w:proofErr w:type="spell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муниципального района(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https://</w:t>
            </w:r>
            <w:proofErr w:type="spellStart"/>
            <w:r w:rsidR="00722A01">
              <w:rPr>
                <w:rFonts w:ascii="Times New Roman" w:hAnsi="Times New Roman"/>
                <w:sz w:val="18"/>
                <w:szCs w:val="18"/>
                <w:lang w:val="en-US"/>
              </w:rPr>
              <w:t>esip</w:t>
            </w:r>
            <w:proofErr w:type="spellEnd"/>
            <w:r w:rsidR="00126C00" w:rsidRPr="00021079">
              <w:rPr>
                <w:rFonts w:ascii="Times New Roman" w:hAnsi="Times New Roman"/>
                <w:sz w:val="18"/>
                <w:szCs w:val="18"/>
              </w:rPr>
              <w:t>ovskoe-r36.gosuslugi.ru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1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в сети Интернет по адресу: </w:t>
            </w:r>
            <w:hyperlink r:id="rId12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govvrn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региональный портал, РПГУ) </w:t>
            </w:r>
          </w:p>
        </w:tc>
        <w:tc>
          <w:tcPr>
            <w:tcW w:w="2156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168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170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267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- личный кабинет заявителя на Портале государственных и муниципальных услуг;</w:t>
            </w: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- электронная почта заявителя.</w:t>
            </w: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:rsidR="00DC4CF9" w:rsidRPr="00021079" w:rsidRDefault="00DC4CF9" w:rsidP="00722A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Администрации </w:t>
            </w:r>
            <w:proofErr w:type="spellStart"/>
            <w:r w:rsidR="00722A01">
              <w:rPr>
                <w:rFonts w:ascii="Times New Roman" w:hAnsi="Times New Roman"/>
                <w:sz w:val="18"/>
                <w:szCs w:val="18"/>
              </w:rPr>
              <w:t>Есиповского</w:t>
            </w:r>
            <w:proofErr w:type="spell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муниципального района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>(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https://</w:t>
            </w:r>
            <w:proofErr w:type="spellStart"/>
            <w:r w:rsidR="00722A01">
              <w:rPr>
                <w:rFonts w:ascii="Times New Roman" w:hAnsi="Times New Roman"/>
                <w:sz w:val="18"/>
                <w:szCs w:val="18"/>
                <w:lang w:val="en-US"/>
              </w:rPr>
              <w:t>esip</w:t>
            </w:r>
            <w:proofErr w:type="spellEnd"/>
            <w:r w:rsidR="00126C00" w:rsidRPr="00021079">
              <w:rPr>
                <w:rFonts w:ascii="Times New Roman" w:hAnsi="Times New Roman"/>
                <w:sz w:val="18"/>
                <w:szCs w:val="18"/>
              </w:rPr>
              <w:t>ovskoe-r36.gosuslugi.ru)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3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в сети Интернет по адресу: </w:t>
            </w:r>
            <w:hyperlink r:id="rId14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govvrn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региональный портал, </w:t>
            </w:r>
            <w:r w:rsidRPr="0002107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РПГУ) </w:t>
            </w:r>
          </w:p>
        </w:tc>
      </w:tr>
      <w:tr w:rsidR="00DC4CF9" w:rsidRPr="00021079" w:rsidTr="00760F8C">
        <w:tc>
          <w:tcPr>
            <w:tcW w:w="15352" w:type="dxa"/>
            <w:gridSpan w:val="7"/>
          </w:tcPr>
          <w:p w:rsidR="00DC4CF9" w:rsidRPr="00021079" w:rsidRDefault="00DC4CF9" w:rsidP="00DC4C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0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   Наименование  </w:t>
            </w:r>
            <w:proofErr w:type="spell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№2  «Принятие заявлений о признании жилых помещений муниципального жилищного фонда непригодными для проживания от органа, уполномоченного на проведение государственного контроля и надзора по вопросам соответствия жилого </w:t>
            </w:r>
            <w:proofErr w:type="gramStart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>помещения</w:t>
            </w:r>
            <w:proofErr w:type="gramEnd"/>
            <w:r w:rsidRPr="00021079">
              <w:rPr>
                <w:rFonts w:ascii="Times New Roman" w:hAnsi="Times New Roman"/>
                <w:b/>
                <w:sz w:val="20"/>
                <w:szCs w:val="20"/>
              </w:rPr>
              <w:t xml:space="preserve"> установленным требованиям»</w:t>
            </w:r>
          </w:p>
        </w:tc>
      </w:tr>
      <w:tr w:rsidR="00126C00" w:rsidRPr="006E5688" w:rsidTr="00DC4CF9">
        <w:tc>
          <w:tcPr>
            <w:tcW w:w="2267" w:type="dxa"/>
          </w:tcPr>
          <w:p w:rsidR="00DC4CF9" w:rsidRPr="00021079" w:rsidRDefault="00DC4CF9" w:rsidP="00722A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Администрации </w:t>
            </w:r>
            <w:proofErr w:type="spellStart"/>
            <w:r w:rsidR="00722A01">
              <w:rPr>
                <w:rFonts w:ascii="Times New Roman" w:hAnsi="Times New Roman"/>
                <w:sz w:val="18"/>
                <w:szCs w:val="18"/>
              </w:rPr>
              <w:t>Есиповского</w:t>
            </w:r>
            <w:proofErr w:type="spell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муниципального района(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>https://</w:t>
            </w:r>
            <w:proofErr w:type="spellStart"/>
            <w:r w:rsidR="00722A01">
              <w:rPr>
                <w:rFonts w:ascii="Times New Roman" w:hAnsi="Times New Roman"/>
                <w:sz w:val="18"/>
                <w:szCs w:val="18"/>
                <w:lang w:val="en-US"/>
              </w:rPr>
              <w:t>esip</w:t>
            </w:r>
            <w:proofErr w:type="spellEnd"/>
            <w:r w:rsidR="00126C00" w:rsidRPr="00021079">
              <w:rPr>
                <w:rFonts w:ascii="Times New Roman" w:hAnsi="Times New Roman"/>
                <w:sz w:val="18"/>
                <w:szCs w:val="18"/>
              </w:rPr>
              <w:t>ovskoe-r36.gosuslugi.ru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5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в сети Интернет по адресу: </w:t>
            </w:r>
            <w:hyperlink r:id="rId16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govvrn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региональный портал, РПГУ) </w:t>
            </w:r>
          </w:p>
        </w:tc>
        <w:tc>
          <w:tcPr>
            <w:tcW w:w="2156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168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Через экранную форму на ЕПГУ, РПГУ</w:t>
            </w:r>
          </w:p>
        </w:tc>
        <w:tc>
          <w:tcPr>
            <w:tcW w:w="2170" w:type="dxa"/>
          </w:tcPr>
          <w:p w:rsidR="00DC4CF9" w:rsidRPr="00021079" w:rsidRDefault="00DC4CF9" w:rsidP="00DC4C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267" w:type="dxa"/>
          </w:tcPr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- личный кабинет заявителя на Портале государственных и муниципальных услуг;</w:t>
            </w: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21079">
              <w:rPr>
                <w:rFonts w:ascii="Times New Roman" w:hAnsi="Times New Roman"/>
                <w:sz w:val="18"/>
                <w:szCs w:val="18"/>
              </w:rPr>
              <w:t>- электронная почта заявителя.</w:t>
            </w:r>
          </w:p>
          <w:p w:rsidR="00DC4CF9" w:rsidRPr="00021079" w:rsidRDefault="00DC4CF9" w:rsidP="00DC4C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0" w:type="dxa"/>
          </w:tcPr>
          <w:p w:rsidR="00DC4CF9" w:rsidRPr="00EA01E4" w:rsidRDefault="00DC4CF9" w:rsidP="00722A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Администрации </w:t>
            </w:r>
            <w:proofErr w:type="spellStart"/>
            <w:r w:rsidR="00722A01">
              <w:rPr>
                <w:rFonts w:ascii="Times New Roman" w:hAnsi="Times New Roman"/>
                <w:sz w:val="18"/>
                <w:szCs w:val="18"/>
              </w:rPr>
              <w:t>Есиповского</w:t>
            </w:r>
            <w:proofErr w:type="spell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муниципального района</w:t>
            </w:r>
            <w:r w:rsidR="00126C00" w:rsidRPr="00021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>(</w:t>
            </w:r>
            <w:r w:rsidR="00342BD8">
              <w:rPr>
                <w:rFonts w:ascii="Times New Roman" w:hAnsi="Times New Roman"/>
                <w:sz w:val="18"/>
                <w:szCs w:val="18"/>
              </w:rPr>
              <w:t>https://</w:t>
            </w:r>
            <w:bookmarkStart w:id="0" w:name="_GoBack"/>
            <w:bookmarkEnd w:id="0"/>
            <w:proofErr w:type="spellStart"/>
            <w:r w:rsidR="00722A01">
              <w:rPr>
                <w:rFonts w:ascii="Times New Roman" w:hAnsi="Times New Roman"/>
                <w:sz w:val="18"/>
                <w:szCs w:val="18"/>
                <w:lang w:val="en-US"/>
              </w:rPr>
              <w:t>esip</w:t>
            </w:r>
            <w:proofErr w:type="spellEnd"/>
            <w:r w:rsidR="00126C00" w:rsidRPr="00021079">
              <w:rPr>
                <w:rFonts w:ascii="Times New Roman" w:hAnsi="Times New Roman"/>
                <w:sz w:val="18"/>
                <w:szCs w:val="18"/>
              </w:rPr>
              <w:t>ovskoe-r36.gosuslugi.ru</w:t>
            </w:r>
            <w:r w:rsidRPr="00021079">
              <w:rPr>
                <w:rFonts w:ascii="Times New Roman" w:hAnsi="Times New Roman"/>
                <w:sz w:val="18"/>
                <w:szCs w:val="18"/>
              </w:rPr>
      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      </w:r>
            <w:hyperlink r:id="rId17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Единый портал, ЕПГУ), в информационной системе «Портал Воронежской области в сети Интернет», расположенной</w:t>
            </w:r>
            <w:proofErr w:type="gramEnd"/>
            <w:r w:rsidRPr="00021079">
              <w:rPr>
                <w:rFonts w:ascii="Times New Roman" w:hAnsi="Times New Roman"/>
                <w:sz w:val="18"/>
                <w:szCs w:val="18"/>
              </w:rPr>
              <w:t xml:space="preserve"> в сети Интернет по адресу: </w:t>
            </w:r>
            <w:hyperlink r:id="rId18" w:history="1"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govvrn</w:t>
              </w:r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21079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021079">
              <w:rPr>
                <w:rFonts w:ascii="Times New Roman" w:hAnsi="Times New Roman"/>
                <w:sz w:val="18"/>
                <w:szCs w:val="18"/>
              </w:rPr>
              <w:t xml:space="preserve"> (далее – региональный портал, РПГУ)</w:t>
            </w:r>
            <w:r w:rsidRPr="00EA01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FD7317" w:rsidRPr="006E5688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7317" w:rsidRPr="006E5688" w:rsidRDefault="00FD7317" w:rsidP="006E5688">
      <w:pPr>
        <w:spacing w:after="0" w:line="240" w:lineRule="auto"/>
        <w:rPr>
          <w:rFonts w:ascii="Times New Roman" w:hAnsi="Times New Roman"/>
          <w:sz w:val="20"/>
          <w:szCs w:val="20"/>
        </w:rPr>
        <w:sectPr w:rsidR="00FD7317" w:rsidRPr="006E5688" w:rsidSect="006E5688">
          <w:pgSz w:w="16838" w:h="11906" w:orient="landscape"/>
          <w:pgMar w:top="397" w:right="851" w:bottom="397" w:left="851" w:header="709" w:footer="709" w:gutter="0"/>
          <w:cols w:space="708"/>
          <w:docGrid w:linePitch="360"/>
        </w:sectPr>
      </w:pPr>
    </w:p>
    <w:p w:rsidR="00FD7317" w:rsidRPr="006E5688" w:rsidRDefault="00FD7317" w:rsidP="00D571C3">
      <w:pPr>
        <w:tabs>
          <w:tab w:val="left" w:pos="1780"/>
        </w:tabs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</w:p>
    <w:sectPr w:rsidR="00FD7317" w:rsidRPr="006E5688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24" w:rsidRDefault="00B76A24" w:rsidP="00FD06CE">
      <w:pPr>
        <w:spacing w:after="0" w:line="240" w:lineRule="auto"/>
      </w:pPr>
      <w:r>
        <w:separator/>
      </w:r>
    </w:p>
  </w:endnote>
  <w:endnote w:type="continuationSeparator" w:id="0">
    <w:p w:rsidR="00B76A24" w:rsidRDefault="00B76A24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24" w:rsidRDefault="00B76A24" w:rsidP="00FD06CE">
      <w:pPr>
        <w:spacing w:after="0" w:line="240" w:lineRule="auto"/>
      </w:pPr>
      <w:r>
        <w:separator/>
      </w:r>
    </w:p>
  </w:footnote>
  <w:footnote w:type="continuationSeparator" w:id="0">
    <w:p w:rsidR="00B76A24" w:rsidRDefault="00B76A24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01" w:rsidRDefault="00722A0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42BD8">
      <w:rPr>
        <w:noProof/>
      </w:rPr>
      <w:t>22</w:t>
    </w:r>
    <w:r>
      <w:rPr>
        <w:noProof/>
      </w:rPr>
      <w:fldChar w:fldCharType="end"/>
    </w:r>
  </w:p>
  <w:p w:rsidR="00722A01" w:rsidRDefault="00722A0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CA599B"/>
    <w:multiLevelType w:val="hybridMultilevel"/>
    <w:tmpl w:val="00E4AB98"/>
    <w:lvl w:ilvl="0" w:tplc="1F3E1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FD6A24"/>
    <w:multiLevelType w:val="hybridMultilevel"/>
    <w:tmpl w:val="9964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E509C"/>
    <w:multiLevelType w:val="hybridMultilevel"/>
    <w:tmpl w:val="1CC4027C"/>
    <w:lvl w:ilvl="0" w:tplc="5B9278C8">
      <w:start w:val="2"/>
      <w:numFmt w:val="decimal"/>
      <w:lvlText w:val="%1."/>
      <w:lvlJc w:val="left"/>
      <w:pPr>
        <w:ind w:left="9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1F0F7A"/>
    <w:multiLevelType w:val="hybridMultilevel"/>
    <w:tmpl w:val="212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46229A"/>
    <w:multiLevelType w:val="hybridMultilevel"/>
    <w:tmpl w:val="B10C908E"/>
    <w:lvl w:ilvl="0" w:tplc="70FAB19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A8D6336"/>
    <w:multiLevelType w:val="hybridMultilevel"/>
    <w:tmpl w:val="DD1C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FA2"/>
    <w:rsid w:val="00000054"/>
    <w:rsid w:val="000059DD"/>
    <w:rsid w:val="00013B7A"/>
    <w:rsid w:val="00021079"/>
    <w:rsid w:val="00032ABC"/>
    <w:rsid w:val="00060B99"/>
    <w:rsid w:val="00061611"/>
    <w:rsid w:val="000673F2"/>
    <w:rsid w:val="000810C9"/>
    <w:rsid w:val="00084FEC"/>
    <w:rsid w:val="00086E8D"/>
    <w:rsid w:val="000B7C12"/>
    <w:rsid w:val="000C4839"/>
    <w:rsid w:val="000C52CA"/>
    <w:rsid w:val="000D4A45"/>
    <w:rsid w:val="000E483A"/>
    <w:rsid w:val="000E63E5"/>
    <w:rsid w:val="000E79E0"/>
    <w:rsid w:val="000F4574"/>
    <w:rsid w:val="001037B7"/>
    <w:rsid w:val="00107550"/>
    <w:rsid w:val="00114801"/>
    <w:rsid w:val="00126C00"/>
    <w:rsid w:val="00131AD4"/>
    <w:rsid w:val="00135520"/>
    <w:rsid w:val="0013605D"/>
    <w:rsid w:val="00136524"/>
    <w:rsid w:val="001466BA"/>
    <w:rsid w:val="00151F1F"/>
    <w:rsid w:val="001636B7"/>
    <w:rsid w:val="00166B84"/>
    <w:rsid w:val="00192C21"/>
    <w:rsid w:val="001A1629"/>
    <w:rsid w:val="001A4737"/>
    <w:rsid w:val="001B1285"/>
    <w:rsid w:val="001B2C83"/>
    <w:rsid w:val="001C5B9E"/>
    <w:rsid w:val="001C6D94"/>
    <w:rsid w:val="001C768E"/>
    <w:rsid w:val="001D5121"/>
    <w:rsid w:val="001D5491"/>
    <w:rsid w:val="001D771A"/>
    <w:rsid w:val="001E343C"/>
    <w:rsid w:val="001E4B12"/>
    <w:rsid w:val="00203EF4"/>
    <w:rsid w:val="00221222"/>
    <w:rsid w:val="00242F71"/>
    <w:rsid w:val="00243BB1"/>
    <w:rsid w:val="00244439"/>
    <w:rsid w:val="00274A1A"/>
    <w:rsid w:val="00282439"/>
    <w:rsid w:val="00291ED4"/>
    <w:rsid w:val="002B6FDC"/>
    <w:rsid w:val="002C1E3C"/>
    <w:rsid w:val="002D29A9"/>
    <w:rsid w:val="002E169B"/>
    <w:rsid w:val="002E2239"/>
    <w:rsid w:val="00302541"/>
    <w:rsid w:val="00306337"/>
    <w:rsid w:val="003148B1"/>
    <w:rsid w:val="00316714"/>
    <w:rsid w:val="003251A3"/>
    <w:rsid w:val="003334AC"/>
    <w:rsid w:val="00342BD8"/>
    <w:rsid w:val="0035305C"/>
    <w:rsid w:val="0035496F"/>
    <w:rsid w:val="00364F70"/>
    <w:rsid w:val="00367A78"/>
    <w:rsid w:val="00377FA2"/>
    <w:rsid w:val="003913F6"/>
    <w:rsid w:val="003A699F"/>
    <w:rsid w:val="003A7F0B"/>
    <w:rsid w:val="003B7042"/>
    <w:rsid w:val="003C2CE5"/>
    <w:rsid w:val="003D210E"/>
    <w:rsid w:val="003E698E"/>
    <w:rsid w:val="003F65FE"/>
    <w:rsid w:val="00406211"/>
    <w:rsid w:val="00413AE4"/>
    <w:rsid w:val="0041745E"/>
    <w:rsid w:val="00417A5F"/>
    <w:rsid w:val="0045491E"/>
    <w:rsid w:val="00464A58"/>
    <w:rsid w:val="004860BE"/>
    <w:rsid w:val="00487036"/>
    <w:rsid w:val="00494B55"/>
    <w:rsid w:val="004A1A52"/>
    <w:rsid w:val="004A2E0A"/>
    <w:rsid w:val="004B1DA7"/>
    <w:rsid w:val="004B1E12"/>
    <w:rsid w:val="004C0E4A"/>
    <w:rsid w:val="004C4C62"/>
    <w:rsid w:val="004C515B"/>
    <w:rsid w:val="004F3CAE"/>
    <w:rsid w:val="004F58CB"/>
    <w:rsid w:val="00503242"/>
    <w:rsid w:val="00510845"/>
    <w:rsid w:val="005221A0"/>
    <w:rsid w:val="0053115F"/>
    <w:rsid w:val="00531CE4"/>
    <w:rsid w:val="00535435"/>
    <w:rsid w:val="0055098C"/>
    <w:rsid w:val="00567F0D"/>
    <w:rsid w:val="00580424"/>
    <w:rsid w:val="00581C0B"/>
    <w:rsid w:val="00582680"/>
    <w:rsid w:val="005A67F8"/>
    <w:rsid w:val="005B3EFA"/>
    <w:rsid w:val="005B632C"/>
    <w:rsid w:val="005C6FA0"/>
    <w:rsid w:val="005D012E"/>
    <w:rsid w:val="005E52BA"/>
    <w:rsid w:val="005E593C"/>
    <w:rsid w:val="005E5AB9"/>
    <w:rsid w:val="005E616C"/>
    <w:rsid w:val="005E7C9A"/>
    <w:rsid w:val="005F7674"/>
    <w:rsid w:val="00615702"/>
    <w:rsid w:val="0062414C"/>
    <w:rsid w:val="0062564D"/>
    <w:rsid w:val="00632E5E"/>
    <w:rsid w:val="006409DD"/>
    <w:rsid w:val="00647D5E"/>
    <w:rsid w:val="00655450"/>
    <w:rsid w:val="00656FCA"/>
    <w:rsid w:val="00677103"/>
    <w:rsid w:val="00683B41"/>
    <w:rsid w:val="00683E2E"/>
    <w:rsid w:val="00685656"/>
    <w:rsid w:val="006869A4"/>
    <w:rsid w:val="006A1C9A"/>
    <w:rsid w:val="006B02EA"/>
    <w:rsid w:val="006B1E36"/>
    <w:rsid w:val="006B520D"/>
    <w:rsid w:val="006B5E1A"/>
    <w:rsid w:val="006D645E"/>
    <w:rsid w:val="006E5688"/>
    <w:rsid w:val="006F01D2"/>
    <w:rsid w:val="006F3A67"/>
    <w:rsid w:val="00700283"/>
    <w:rsid w:val="00710ABC"/>
    <w:rsid w:val="00722A01"/>
    <w:rsid w:val="00732514"/>
    <w:rsid w:val="00734120"/>
    <w:rsid w:val="00736226"/>
    <w:rsid w:val="0075609E"/>
    <w:rsid w:val="00757378"/>
    <w:rsid w:val="00760F8C"/>
    <w:rsid w:val="007813CE"/>
    <w:rsid w:val="00791E55"/>
    <w:rsid w:val="00797F93"/>
    <w:rsid w:val="007C1B17"/>
    <w:rsid w:val="007C351F"/>
    <w:rsid w:val="007C59CC"/>
    <w:rsid w:val="007D7402"/>
    <w:rsid w:val="007E28FB"/>
    <w:rsid w:val="007E5448"/>
    <w:rsid w:val="007E5A2D"/>
    <w:rsid w:val="008015B1"/>
    <w:rsid w:val="00813C57"/>
    <w:rsid w:val="0082077E"/>
    <w:rsid w:val="0082265D"/>
    <w:rsid w:val="00825B82"/>
    <w:rsid w:val="008274F0"/>
    <w:rsid w:val="00835564"/>
    <w:rsid w:val="00846635"/>
    <w:rsid w:val="00852A97"/>
    <w:rsid w:val="00853A69"/>
    <w:rsid w:val="00856B4A"/>
    <w:rsid w:val="00872FA5"/>
    <w:rsid w:val="0088179F"/>
    <w:rsid w:val="00884898"/>
    <w:rsid w:val="008974BF"/>
    <w:rsid w:val="008A4693"/>
    <w:rsid w:val="008A4ED1"/>
    <w:rsid w:val="008B5C3C"/>
    <w:rsid w:val="008B6949"/>
    <w:rsid w:val="008B709E"/>
    <w:rsid w:val="008B739C"/>
    <w:rsid w:val="008C5073"/>
    <w:rsid w:val="008C5083"/>
    <w:rsid w:val="008D5574"/>
    <w:rsid w:val="008E174B"/>
    <w:rsid w:val="008E5A7C"/>
    <w:rsid w:val="008F3A97"/>
    <w:rsid w:val="00906010"/>
    <w:rsid w:val="00910E57"/>
    <w:rsid w:val="009151FD"/>
    <w:rsid w:val="00920544"/>
    <w:rsid w:val="00924ECC"/>
    <w:rsid w:val="009256AF"/>
    <w:rsid w:val="009503E2"/>
    <w:rsid w:val="00951B26"/>
    <w:rsid w:val="00954E7A"/>
    <w:rsid w:val="0095551E"/>
    <w:rsid w:val="00955D38"/>
    <w:rsid w:val="00963CFE"/>
    <w:rsid w:val="00974B91"/>
    <w:rsid w:val="009A58FD"/>
    <w:rsid w:val="009B509F"/>
    <w:rsid w:val="009B6FA3"/>
    <w:rsid w:val="009C37B3"/>
    <w:rsid w:val="009D04DB"/>
    <w:rsid w:val="009D1C9B"/>
    <w:rsid w:val="009D2FF2"/>
    <w:rsid w:val="009F30F6"/>
    <w:rsid w:val="009F3A01"/>
    <w:rsid w:val="009F6E88"/>
    <w:rsid w:val="00A04AEB"/>
    <w:rsid w:val="00A0546C"/>
    <w:rsid w:val="00A212D7"/>
    <w:rsid w:val="00A21F79"/>
    <w:rsid w:val="00A2386A"/>
    <w:rsid w:val="00A432C2"/>
    <w:rsid w:val="00A5360D"/>
    <w:rsid w:val="00AA0D85"/>
    <w:rsid w:val="00AB0EEB"/>
    <w:rsid w:val="00AB7081"/>
    <w:rsid w:val="00AC2689"/>
    <w:rsid w:val="00AC3D03"/>
    <w:rsid w:val="00AD6250"/>
    <w:rsid w:val="00AE21D6"/>
    <w:rsid w:val="00AE7D4D"/>
    <w:rsid w:val="00AF7418"/>
    <w:rsid w:val="00B242C2"/>
    <w:rsid w:val="00B26540"/>
    <w:rsid w:val="00B27189"/>
    <w:rsid w:val="00B40B18"/>
    <w:rsid w:val="00B42927"/>
    <w:rsid w:val="00B437C5"/>
    <w:rsid w:val="00B5190F"/>
    <w:rsid w:val="00B6491B"/>
    <w:rsid w:val="00B66B95"/>
    <w:rsid w:val="00B67BA4"/>
    <w:rsid w:val="00B75FB3"/>
    <w:rsid w:val="00B76A24"/>
    <w:rsid w:val="00B77207"/>
    <w:rsid w:val="00B83B41"/>
    <w:rsid w:val="00B84C52"/>
    <w:rsid w:val="00BB33DE"/>
    <w:rsid w:val="00BC1647"/>
    <w:rsid w:val="00BC52AA"/>
    <w:rsid w:val="00BD3A13"/>
    <w:rsid w:val="00BD59B8"/>
    <w:rsid w:val="00BE3D75"/>
    <w:rsid w:val="00BF0A2C"/>
    <w:rsid w:val="00BF3A9C"/>
    <w:rsid w:val="00BF74B9"/>
    <w:rsid w:val="00C16A31"/>
    <w:rsid w:val="00C328A1"/>
    <w:rsid w:val="00C4086E"/>
    <w:rsid w:val="00C53A24"/>
    <w:rsid w:val="00C57EE5"/>
    <w:rsid w:val="00C61D76"/>
    <w:rsid w:val="00C66274"/>
    <w:rsid w:val="00C670C4"/>
    <w:rsid w:val="00C87790"/>
    <w:rsid w:val="00C923B3"/>
    <w:rsid w:val="00CA7F4E"/>
    <w:rsid w:val="00CD5BF5"/>
    <w:rsid w:val="00CD6616"/>
    <w:rsid w:val="00CE10C5"/>
    <w:rsid w:val="00CF7462"/>
    <w:rsid w:val="00D05598"/>
    <w:rsid w:val="00D17B9A"/>
    <w:rsid w:val="00D532A9"/>
    <w:rsid w:val="00D53BFC"/>
    <w:rsid w:val="00D571C3"/>
    <w:rsid w:val="00D609B3"/>
    <w:rsid w:val="00D63639"/>
    <w:rsid w:val="00D74AF4"/>
    <w:rsid w:val="00D83229"/>
    <w:rsid w:val="00D8738D"/>
    <w:rsid w:val="00D920EB"/>
    <w:rsid w:val="00D95217"/>
    <w:rsid w:val="00DA01C9"/>
    <w:rsid w:val="00DB30D7"/>
    <w:rsid w:val="00DB312A"/>
    <w:rsid w:val="00DB5B5B"/>
    <w:rsid w:val="00DC14A7"/>
    <w:rsid w:val="00DC4CF9"/>
    <w:rsid w:val="00DC5C3B"/>
    <w:rsid w:val="00DD0F7D"/>
    <w:rsid w:val="00DE08E1"/>
    <w:rsid w:val="00DE0C05"/>
    <w:rsid w:val="00DE465C"/>
    <w:rsid w:val="00DF1743"/>
    <w:rsid w:val="00E11602"/>
    <w:rsid w:val="00E158BA"/>
    <w:rsid w:val="00E312F4"/>
    <w:rsid w:val="00E43EC9"/>
    <w:rsid w:val="00E4466F"/>
    <w:rsid w:val="00EA6923"/>
    <w:rsid w:val="00EB3DF9"/>
    <w:rsid w:val="00EC340B"/>
    <w:rsid w:val="00ED061B"/>
    <w:rsid w:val="00ED2A64"/>
    <w:rsid w:val="00ED71E7"/>
    <w:rsid w:val="00EE1E73"/>
    <w:rsid w:val="00EF5776"/>
    <w:rsid w:val="00F05D89"/>
    <w:rsid w:val="00F2441C"/>
    <w:rsid w:val="00F3221F"/>
    <w:rsid w:val="00F33734"/>
    <w:rsid w:val="00F34592"/>
    <w:rsid w:val="00F42D78"/>
    <w:rsid w:val="00F52C51"/>
    <w:rsid w:val="00F63EB6"/>
    <w:rsid w:val="00F67B6F"/>
    <w:rsid w:val="00F754A6"/>
    <w:rsid w:val="00F864BA"/>
    <w:rsid w:val="00F91455"/>
    <w:rsid w:val="00FA2689"/>
    <w:rsid w:val="00FB5730"/>
    <w:rsid w:val="00FC37B6"/>
    <w:rsid w:val="00FD06CE"/>
    <w:rsid w:val="00FD7317"/>
    <w:rsid w:val="00FE207A"/>
    <w:rsid w:val="00FF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74B91"/>
    <w:pPr>
      <w:keepNext/>
      <w:tabs>
        <w:tab w:val="center" w:pos="4678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74B9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qFormat/>
    <w:rsid w:val="00D05598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D0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0559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7C1B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C1B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AC2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rsid w:val="00BD3A13"/>
    <w:rPr>
      <w:rFonts w:cs="Times New Roman"/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sz w:val="27"/>
      <w:szCs w:val="20"/>
    </w:rPr>
  </w:style>
  <w:style w:type="paragraph" w:styleId="aa">
    <w:name w:val="caption"/>
    <w:basedOn w:val="a"/>
    <w:next w:val="a"/>
    <w:uiPriority w:val="99"/>
    <w:qFormat/>
    <w:rsid w:val="007813CE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13C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D06CE"/>
    <w:rPr>
      <w:rFonts w:cs="Times New Roman"/>
    </w:rPr>
  </w:style>
  <w:style w:type="paragraph" w:styleId="af">
    <w:name w:val="footer"/>
    <w:basedOn w:val="a"/>
    <w:link w:val="af0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D06CE"/>
    <w:rPr>
      <w:rFonts w:cs="Times New Roman"/>
    </w:rPr>
  </w:style>
  <w:style w:type="paragraph" w:customStyle="1" w:styleId="ConsPlusNormal">
    <w:name w:val="ConsPlusNormal"/>
    <w:uiPriority w:val="99"/>
    <w:rsid w:val="0088489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1">
    <w:name w:val="Знак Знак Знак Знак"/>
    <w:basedOn w:val="a"/>
    <w:uiPriority w:val="99"/>
    <w:rsid w:val="002E223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0059DD"/>
    <w:rPr>
      <w:rFonts w:cs="Times New Roman"/>
    </w:rPr>
  </w:style>
  <w:style w:type="paragraph" w:customStyle="1" w:styleId="11">
    <w:name w:val="Без интервала1"/>
    <w:uiPriority w:val="99"/>
    <w:rsid w:val="00CA7F4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Без интервала Знак"/>
    <w:link w:val="a3"/>
    <w:locked/>
    <w:rsid w:val="006E5688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6E568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2665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267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268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4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4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4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9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94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94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94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94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4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94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94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66.gosuslugi.ru/)$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D47E-46AE-4E74-A05B-7E3B71E0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22</Pages>
  <Words>6015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esipov.ternov</cp:lastModifiedBy>
  <cp:revision>11</cp:revision>
  <cp:lastPrinted>2017-02-28T05:52:00Z</cp:lastPrinted>
  <dcterms:created xsi:type="dcterms:W3CDTF">2017-11-02T10:45:00Z</dcterms:created>
  <dcterms:modified xsi:type="dcterms:W3CDTF">2025-07-04T11:34:00Z</dcterms:modified>
</cp:coreProperties>
</file>